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D8" w:rsidRDefault="000A41D8"/>
    <w:tbl>
      <w:tblPr>
        <w:tblW w:w="0" w:type="auto"/>
        <w:tblLayout w:type="fixed"/>
        <w:tblCellMar>
          <w:left w:w="70" w:type="dxa"/>
          <w:right w:w="70" w:type="dxa"/>
        </w:tblCellMar>
        <w:tblLook w:val="0000"/>
      </w:tblPr>
      <w:tblGrid>
        <w:gridCol w:w="1063"/>
        <w:gridCol w:w="141"/>
        <w:gridCol w:w="1418"/>
        <w:gridCol w:w="383"/>
        <w:gridCol w:w="184"/>
        <w:gridCol w:w="1517"/>
        <w:gridCol w:w="1176"/>
        <w:gridCol w:w="3827"/>
      </w:tblGrid>
      <w:tr w:rsidR="000A41D8" w:rsidTr="00C30558">
        <w:trPr>
          <w:trHeight w:val="240"/>
        </w:trPr>
        <w:tc>
          <w:tcPr>
            <w:tcW w:w="2622" w:type="dxa"/>
            <w:gridSpan w:val="3"/>
          </w:tcPr>
          <w:p w:rsidR="000A41D8" w:rsidRPr="003F297E" w:rsidRDefault="0082534A" w:rsidP="00C30558">
            <w:pPr>
              <w:rPr>
                <w:sz w:val="24"/>
                <w:szCs w:val="24"/>
              </w:rPr>
            </w:pPr>
            <w:r w:rsidRPr="0082534A">
              <w:rPr>
                <w:sz w:val="24"/>
                <w:szCs w:val="24"/>
              </w:rPr>
              <w:t>Se</w:t>
            </w:r>
            <w:r w:rsidR="00C30558">
              <w:rPr>
                <w:sz w:val="24"/>
                <w:szCs w:val="24"/>
              </w:rPr>
              <w:t>rvizio</w:t>
            </w:r>
            <w:r>
              <w:rPr>
                <w:sz w:val="24"/>
                <w:szCs w:val="24"/>
              </w:rPr>
              <w:t>:</w:t>
            </w:r>
            <w:r w:rsidR="00AF217E" w:rsidRPr="00AF217E">
              <w:rPr>
                <w:b/>
                <w:sz w:val="24"/>
                <w:szCs w:val="24"/>
              </w:rPr>
              <w:t>P</w:t>
            </w:r>
            <w:r w:rsidR="000A41D8" w:rsidRPr="00AF217E">
              <w:rPr>
                <w:b/>
                <w:sz w:val="24"/>
                <w:szCs w:val="24"/>
              </w:rPr>
              <w:t>rovveditorato</w:t>
            </w:r>
            <w:r w:rsidR="00A31A2C">
              <w:rPr>
                <w:sz w:val="24"/>
                <w:szCs w:val="24"/>
              </w:rPr>
              <w:t xml:space="preserve"> </w:t>
            </w:r>
          </w:p>
        </w:tc>
        <w:tc>
          <w:tcPr>
            <w:tcW w:w="3260" w:type="dxa"/>
            <w:gridSpan w:val="4"/>
          </w:tcPr>
          <w:p w:rsidR="000A41D8" w:rsidRPr="003F297E" w:rsidRDefault="000A41D8">
            <w:pPr>
              <w:rPr>
                <w:sz w:val="24"/>
                <w:szCs w:val="24"/>
              </w:rPr>
            </w:pPr>
          </w:p>
        </w:tc>
        <w:tc>
          <w:tcPr>
            <w:tcW w:w="3827" w:type="dxa"/>
          </w:tcPr>
          <w:p w:rsidR="000A41D8" w:rsidRPr="003F297E" w:rsidRDefault="000A41D8" w:rsidP="007D6187">
            <w:pPr>
              <w:rPr>
                <w:sz w:val="24"/>
                <w:szCs w:val="24"/>
              </w:rPr>
            </w:pPr>
            <w:r w:rsidRPr="003F297E">
              <w:rPr>
                <w:sz w:val="24"/>
                <w:szCs w:val="24"/>
              </w:rPr>
              <w:t xml:space="preserve">Enna lì, </w:t>
            </w:r>
            <w:r w:rsidR="007D6187">
              <w:rPr>
                <w:sz w:val="24"/>
                <w:szCs w:val="24"/>
              </w:rPr>
              <w:t>28</w:t>
            </w:r>
            <w:r w:rsidR="001C14FB">
              <w:rPr>
                <w:sz w:val="24"/>
                <w:szCs w:val="24"/>
              </w:rPr>
              <w:t>/0</w:t>
            </w:r>
            <w:r w:rsidR="007D6187">
              <w:rPr>
                <w:sz w:val="24"/>
                <w:szCs w:val="24"/>
              </w:rPr>
              <w:t>8</w:t>
            </w:r>
            <w:r w:rsidR="001C14FB">
              <w:rPr>
                <w:sz w:val="24"/>
                <w:szCs w:val="24"/>
              </w:rPr>
              <w:t>/2016</w:t>
            </w:r>
          </w:p>
        </w:tc>
      </w:tr>
      <w:tr w:rsidR="000A41D8" w:rsidTr="00BE6BF3">
        <w:trPr>
          <w:trHeight w:val="290"/>
        </w:trPr>
        <w:tc>
          <w:tcPr>
            <w:tcW w:w="3189" w:type="dxa"/>
            <w:gridSpan w:val="5"/>
          </w:tcPr>
          <w:p w:rsidR="000A41D8" w:rsidRPr="003F297E" w:rsidRDefault="000A41D8">
            <w:pPr>
              <w:rPr>
                <w:sz w:val="24"/>
                <w:szCs w:val="24"/>
              </w:rPr>
            </w:pPr>
          </w:p>
        </w:tc>
        <w:tc>
          <w:tcPr>
            <w:tcW w:w="2693" w:type="dxa"/>
            <w:gridSpan w:val="2"/>
          </w:tcPr>
          <w:p w:rsidR="000A41D8" w:rsidRPr="003F297E" w:rsidRDefault="000A41D8">
            <w:pPr>
              <w:rPr>
                <w:sz w:val="24"/>
                <w:szCs w:val="24"/>
              </w:rPr>
            </w:pPr>
          </w:p>
        </w:tc>
        <w:tc>
          <w:tcPr>
            <w:tcW w:w="3827" w:type="dxa"/>
          </w:tcPr>
          <w:p w:rsidR="000A41D8" w:rsidRPr="003F297E" w:rsidRDefault="000A41D8">
            <w:pPr>
              <w:rPr>
                <w:sz w:val="24"/>
                <w:szCs w:val="24"/>
              </w:rPr>
            </w:pPr>
            <w:r w:rsidRPr="003F297E">
              <w:rPr>
                <w:sz w:val="24"/>
                <w:szCs w:val="24"/>
              </w:rPr>
              <w:t xml:space="preserve">Viale Diaz n° </w:t>
            </w:r>
            <w:r w:rsidR="00EC15FF">
              <w:rPr>
                <w:sz w:val="24"/>
                <w:szCs w:val="24"/>
              </w:rPr>
              <w:t>7</w:t>
            </w:r>
            <w:r w:rsidR="00E25762">
              <w:rPr>
                <w:sz w:val="24"/>
                <w:szCs w:val="24"/>
              </w:rPr>
              <w:t>/9</w:t>
            </w:r>
            <w:r w:rsidRPr="003F297E">
              <w:rPr>
                <w:sz w:val="24"/>
                <w:szCs w:val="24"/>
              </w:rPr>
              <w:t>– Cap. 94100 Enna</w:t>
            </w:r>
          </w:p>
        </w:tc>
      </w:tr>
      <w:tr w:rsidR="000A41D8">
        <w:trPr>
          <w:trHeight w:val="240"/>
        </w:trPr>
        <w:tc>
          <w:tcPr>
            <w:tcW w:w="1204" w:type="dxa"/>
            <w:gridSpan w:val="2"/>
          </w:tcPr>
          <w:p w:rsidR="000A41D8" w:rsidRPr="003F297E" w:rsidRDefault="000A41D8">
            <w:pPr>
              <w:rPr>
                <w:sz w:val="24"/>
                <w:szCs w:val="24"/>
              </w:rPr>
            </w:pPr>
            <w:r w:rsidRPr="003F297E">
              <w:rPr>
                <w:sz w:val="24"/>
                <w:szCs w:val="24"/>
              </w:rPr>
              <w:t xml:space="preserve">Protocollo </w:t>
            </w:r>
          </w:p>
        </w:tc>
        <w:tc>
          <w:tcPr>
            <w:tcW w:w="1985" w:type="dxa"/>
            <w:gridSpan w:val="3"/>
            <w:vAlign w:val="bottom"/>
          </w:tcPr>
          <w:p w:rsidR="000A41D8" w:rsidRDefault="00034127">
            <w:pPr>
              <w:rPr>
                <w:rFonts w:ascii="Courier New" w:hAnsi="Courier New"/>
                <w:position w:val="-6"/>
                <w:sz w:val="24"/>
                <w:szCs w:val="24"/>
              </w:rPr>
            </w:pPr>
            <w:r>
              <w:rPr>
                <w:rFonts w:ascii="Courier New" w:hAnsi="Courier New"/>
                <w:position w:val="-6"/>
                <w:sz w:val="24"/>
                <w:szCs w:val="24"/>
              </w:rPr>
              <w:t>2016-0021612</w:t>
            </w:r>
          </w:p>
          <w:p w:rsidR="00BE6BF3" w:rsidRPr="003F297E" w:rsidRDefault="00BE6BF3">
            <w:pPr>
              <w:rPr>
                <w:rFonts w:ascii="Courier New" w:hAnsi="Courier New"/>
                <w:position w:val="-6"/>
                <w:sz w:val="24"/>
                <w:szCs w:val="24"/>
              </w:rPr>
            </w:pPr>
          </w:p>
        </w:tc>
        <w:tc>
          <w:tcPr>
            <w:tcW w:w="6520" w:type="dxa"/>
            <w:gridSpan w:val="3"/>
          </w:tcPr>
          <w:p w:rsidR="000A41D8" w:rsidRPr="003F297E" w:rsidRDefault="000A41D8">
            <w:pPr>
              <w:rPr>
                <w:sz w:val="24"/>
                <w:szCs w:val="24"/>
              </w:rPr>
            </w:pPr>
          </w:p>
        </w:tc>
      </w:tr>
      <w:tr w:rsidR="000A41D8">
        <w:trPr>
          <w:cantSplit/>
          <w:trHeight w:val="240"/>
        </w:trPr>
        <w:tc>
          <w:tcPr>
            <w:tcW w:w="1063" w:type="dxa"/>
          </w:tcPr>
          <w:p w:rsidR="000A41D8" w:rsidRPr="003F297E" w:rsidRDefault="000A41D8">
            <w:pPr>
              <w:ind w:left="964" w:hanging="964"/>
              <w:rPr>
                <w:sz w:val="24"/>
                <w:szCs w:val="24"/>
              </w:rPr>
            </w:pPr>
            <w:r w:rsidRPr="003F297E">
              <w:rPr>
                <w:b/>
                <w:sz w:val="24"/>
                <w:szCs w:val="24"/>
              </w:rPr>
              <w:t>Oggetto</w:t>
            </w:r>
            <w:r w:rsidRPr="003F297E">
              <w:rPr>
                <w:sz w:val="24"/>
                <w:szCs w:val="24"/>
              </w:rPr>
              <w:t xml:space="preserve">: </w:t>
            </w:r>
          </w:p>
        </w:tc>
        <w:tc>
          <w:tcPr>
            <w:tcW w:w="8646" w:type="dxa"/>
            <w:gridSpan w:val="7"/>
          </w:tcPr>
          <w:p w:rsidR="00F06202" w:rsidRPr="00491B01" w:rsidRDefault="0072669C" w:rsidP="00F06202">
            <w:pPr>
              <w:pBdr>
                <w:top w:val="single" w:sz="4" w:space="1" w:color="auto"/>
                <w:left w:val="single" w:sz="4" w:space="4" w:color="auto"/>
                <w:bottom w:val="single" w:sz="4" w:space="1" w:color="auto"/>
                <w:right w:val="single" w:sz="4" w:space="4" w:color="auto"/>
              </w:pBdr>
              <w:jc w:val="both"/>
              <w:rPr>
                <w:b/>
                <w:bCs/>
                <w:sz w:val="24"/>
                <w:szCs w:val="24"/>
              </w:rPr>
            </w:pPr>
            <w:r w:rsidRPr="00B148F7">
              <w:rPr>
                <w:sz w:val="24"/>
                <w:szCs w:val="24"/>
              </w:rPr>
              <w:t>Richiesta offerta per</w:t>
            </w:r>
            <w:r w:rsidR="00147988" w:rsidRPr="00B148F7">
              <w:rPr>
                <w:sz w:val="24"/>
                <w:szCs w:val="24"/>
              </w:rPr>
              <w:t xml:space="preserve"> l’acquisto</w:t>
            </w:r>
            <w:r w:rsidR="00EE6CB0">
              <w:rPr>
                <w:sz w:val="24"/>
                <w:szCs w:val="24"/>
              </w:rPr>
              <w:t xml:space="preserve"> di </w:t>
            </w:r>
            <w:r w:rsidR="00196A66">
              <w:rPr>
                <w:sz w:val="24"/>
                <w:szCs w:val="24"/>
              </w:rPr>
              <w:t>farmaci per paziente affetto da malattia rara</w:t>
            </w:r>
            <w:r w:rsidR="00EE6CB0">
              <w:rPr>
                <w:sz w:val="24"/>
                <w:szCs w:val="24"/>
              </w:rPr>
              <w:t xml:space="preserve"> per il fabbisogno di </w:t>
            </w:r>
            <w:r w:rsidR="00FB5727">
              <w:rPr>
                <w:sz w:val="24"/>
                <w:szCs w:val="24"/>
              </w:rPr>
              <w:t xml:space="preserve">un </w:t>
            </w:r>
            <w:r w:rsidR="00EE6CB0">
              <w:rPr>
                <w:sz w:val="24"/>
                <w:szCs w:val="24"/>
              </w:rPr>
              <w:t xml:space="preserve"> ann</w:t>
            </w:r>
            <w:r w:rsidR="00FB5727">
              <w:rPr>
                <w:sz w:val="24"/>
                <w:szCs w:val="24"/>
              </w:rPr>
              <w:t>o</w:t>
            </w:r>
            <w:r w:rsidR="00083F78" w:rsidRPr="00491B01">
              <w:rPr>
                <w:sz w:val="24"/>
                <w:szCs w:val="24"/>
              </w:rPr>
              <w:t>.</w:t>
            </w:r>
          </w:p>
          <w:p w:rsidR="000E0B76" w:rsidRDefault="000E0B76" w:rsidP="00831040">
            <w:pPr>
              <w:pStyle w:val="Corpodeltesto"/>
              <w:spacing w:line="240" w:lineRule="auto"/>
            </w:pPr>
          </w:p>
        </w:tc>
      </w:tr>
      <w:tr w:rsidR="00147988">
        <w:trPr>
          <w:cantSplit/>
          <w:trHeight w:val="240"/>
        </w:trPr>
        <w:tc>
          <w:tcPr>
            <w:tcW w:w="3005" w:type="dxa"/>
            <w:gridSpan w:val="4"/>
          </w:tcPr>
          <w:p w:rsidR="00147988" w:rsidRPr="00867E4F" w:rsidRDefault="00147988" w:rsidP="00147988">
            <w:pPr>
              <w:rPr>
                <w:sz w:val="24"/>
                <w:szCs w:val="24"/>
              </w:rPr>
            </w:pPr>
          </w:p>
        </w:tc>
        <w:tc>
          <w:tcPr>
            <w:tcW w:w="1701" w:type="dxa"/>
            <w:gridSpan w:val="2"/>
          </w:tcPr>
          <w:p w:rsidR="00147988" w:rsidRPr="003F297E" w:rsidRDefault="00147988">
            <w:pPr>
              <w:jc w:val="right"/>
              <w:rPr>
                <w:sz w:val="24"/>
                <w:szCs w:val="24"/>
              </w:rPr>
            </w:pPr>
          </w:p>
        </w:tc>
        <w:tc>
          <w:tcPr>
            <w:tcW w:w="5003" w:type="dxa"/>
            <w:gridSpan w:val="2"/>
          </w:tcPr>
          <w:p w:rsidR="00147988" w:rsidRDefault="00147988" w:rsidP="00B148F7">
            <w:pPr>
              <w:rPr>
                <w:sz w:val="24"/>
                <w:szCs w:val="24"/>
              </w:rPr>
            </w:pPr>
            <w:r>
              <w:rPr>
                <w:sz w:val="24"/>
                <w:szCs w:val="24"/>
              </w:rPr>
              <w:t xml:space="preserve">Spett.le </w:t>
            </w:r>
            <w:r w:rsidR="00B148F7">
              <w:rPr>
                <w:sz w:val="24"/>
                <w:szCs w:val="24"/>
              </w:rPr>
              <w:t>D</w:t>
            </w:r>
            <w:r>
              <w:rPr>
                <w:sz w:val="24"/>
                <w:szCs w:val="24"/>
              </w:rPr>
              <w:t>itta</w:t>
            </w:r>
          </w:p>
          <w:p w:rsidR="00B148F7" w:rsidRPr="00AF217E" w:rsidRDefault="00B148F7" w:rsidP="0054358C">
            <w:pPr>
              <w:jc w:val="right"/>
              <w:rPr>
                <w:b/>
                <w:sz w:val="24"/>
                <w:szCs w:val="24"/>
                <w:u w:val="single"/>
              </w:rPr>
            </w:pPr>
          </w:p>
        </w:tc>
      </w:tr>
      <w:tr w:rsidR="00B148F7">
        <w:trPr>
          <w:cantSplit/>
          <w:trHeight w:val="240"/>
        </w:trPr>
        <w:tc>
          <w:tcPr>
            <w:tcW w:w="3005" w:type="dxa"/>
            <w:gridSpan w:val="4"/>
          </w:tcPr>
          <w:p w:rsidR="00B148F7" w:rsidRPr="00867E4F" w:rsidRDefault="00B148F7" w:rsidP="00147988">
            <w:pPr>
              <w:rPr>
                <w:sz w:val="24"/>
                <w:szCs w:val="24"/>
              </w:rPr>
            </w:pPr>
          </w:p>
        </w:tc>
        <w:tc>
          <w:tcPr>
            <w:tcW w:w="1701" w:type="dxa"/>
            <w:gridSpan w:val="2"/>
          </w:tcPr>
          <w:p w:rsidR="00B148F7" w:rsidRPr="003F297E" w:rsidRDefault="00B148F7">
            <w:pPr>
              <w:jc w:val="right"/>
              <w:rPr>
                <w:sz w:val="24"/>
                <w:szCs w:val="24"/>
              </w:rPr>
            </w:pPr>
          </w:p>
        </w:tc>
        <w:tc>
          <w:tcPr>
            <w:tcW w:w="5003" w:type="dxa"/>
            <w:gridSpan w:val="2"/>
          </w:tcPr>
          <w:p w:rsidR="00B148F7" w:rsidRDefault="00B148F7" w:rsidP="00B148F7">
            <w:pPr>
              <w:rPr>
                <w:sz w:val="24"/>
                <w:szCs w:val="24"/>
              </w:rPr>
            </w:pPr>
          </w:p>
        </w:tc>
      </w:tr>
    </w:tbl>
    <w:p w:rsidR="00F03CE6" w:rsidRDefault="000B51F2" w:rsidP="00167934">
      <w:pPr>
        <w:pStyle w:val="Corpodeltesto"/>
        <w:spacing w:line="240" w:lineRule="auto"/>
        <w:rPr>
          <w:rFonts w:ascii="Times New Roman" w:hAnsi="Times New Roman"/>
          <w:szCs w:val="24"/>
        </w:rPr>
      </w:pPr>
      <w:r>
        <w:tab/>
      </w:r>
      <w:r w:rsidR="00147988">
        <w:rPr>
          <w:rFonts w:ascii="Times New Roman" w:hAnsi="Times New Roman"/>
          <w:szCs w:val="24"/>
        </w:rPr>
        <w:t>Si prega codesta sp</w:t>
      </w:r>
      <w:r w:rsidR="0072669C">
        <w:rPr>
          <w:rFonts w:ascii="Times New Roman" w:hAnsi="Times New Roman"/>
          <w:szCs w:val="24"/>
        </w:rPr>
        <w:t xml:space="preserve">ettabile ditta </w:t>
      </w:r>
      <w:r w:rsidR="00491B01">
        <w:rPr>
          <w:rFonts w:ascii="Times New Roman" w:hAnsi="Times New Roman"/>
          <w:szCs w:val="24"/>
        </w:rPr>
        <w:t>a</w:t>
      </w:r>
      <w:r w:rsidR="0072669C">
        <w:rPr>
          <w:rFonts w:ascii="Times New Roman" w:hAnsi="Times New Roman"/>
          <w:szCs w:val="24"/>
        </w:rPr>
        <w:t xml:space="preserve"> far pervenire offerta economic</w:t>
      </w:r>
      <w:r w:rsidR="00D54B41">
        <w:rPr>
          <w:rFonts w:ascii="Times New Roman" w:hAnsi="Times New Roman"/>
          <w:szCs w:val="24"/>
        </w:rPr>
        <w:t xml:space="preserve">a </w:t>
      </w:r>
      <w:r w:rsidR="001671E9">
        <w:rPr>
          <w:rFonts w:ascii="Times New Roman" w:hAnsi="Times New Roman"/>
          <w:szCs w:val="24"/>
        </w:rPr>
        <w:t xml:space="preserve">  -</w:t>
      </w:r>
      <w:r w:rsidR="0072669C">
        <w:rPr>
          <w:rFonts w:ascii="Times New Roman" w:hAnsi="Times New Roman"/>
          <w:szCs w:val="24"/>
        </w:rPr>
        <w:t xml:space="preserve"> per l’acquisto </w:t>
      </w:r>
      <w:r w:rsidR="00EE6CB0">
        <w:rPr>
          <w:rFonts w:ascii="Times New Roman" w:hAnsi="Times New Roman"/>
          <w:szCs w:val="24"/>
        </w:rPr>
        <w:t xml:space="preserve">dei beni </w:t>
      </w:r>
      <w:r w:rsidR="0072373D">
        <w:rPr>
          <w:rFonts w:ascii="Times New Roman" w:hAnsi="Times New Roman"/>
          <w:szCs w:val="24"/>
        </w:rPr>
        <w:t xml:space="preserve">sotto </w:t>
      </w:r>
      <w:r w:rsidR="00EE6CB0">
        <w:rPr>
          <w:rFonts w:ascii="Times New Roman" w:hAnsi="Times New Roman"/>
          <w:szCs w:val="24"/>
        </w:rPr>
        <w:t xml:space="preserve">elencati </w:t>
      </w:r>
      <w:r w:rsidR="0072373D">
        <w:rPr>
          <w:rFonts w:ascii="Times New Roman" w:hAnsi="Times New Roman"/>
          <w:szCs w:val="24"/>
        </w:rPr>
        <w:t>per la paziente (omissis)</w:t>
      </w:r>
      <w:r w:rsidR="00DE6A9E">
        <w:rPr>
          <w:rFonts w:ascii="Times New Roman" w:hAnsi="Times New Roman"/>
          <w:szCs w:val="24"/>
        </w:rPr>
        <w:t xml:space="preserve">: </w:t>
      </w:r>
    </w:p>
    <w:p w:rsidR="007D6187" w:rsidRDefault="007D6187" w:rsidP="00167934">
      <w:pPr>
        <w:pStyle w:val="Corpodeltesto"/>
        <w:spacing w:line="240" w:lineRule="auto"/>
        <w:rPr>
          <w:rFonts w:ascii="Times New Roman" w:hAnsi="Times New Roman"/>
          <w:szCs w:val="24"/>
        </w:rPr>
      </w:pPr>
    </w:p>
    <w:p w:rsidR="003D1D35" w:rsidRDefault="007D6187" w:rsidP="0072373D">
      <w:pPr>
        <w:pStyle w:val="Corpodeltesto"/>
        <w:numPr>
          <w:ilvl w:val="0"/>
          <w:numId w:val="20"/>
        </w:numPr>
        <w:spacing w:line="240" w:lineRule="auto"/>
        <w:rPr>
          <w:rFonts w:ascii="Times New Roman" w:hAnsi="Times New Roman"/>
          <w:szCs w:val="24"/>
        </w:rPr>
      </w:pPr>
      <w:r>
        <w:rPr>
          <w:rFonts w:ascii="Times New Roman" w:hAnsi="Times New Roman"/>
          <w:szCs w:val="24"/>
        </w:rPr>
        <w:t xml:space="preserve">Lotto n.1 </w:t>
      </w:r>
      <w:r w:rsidR="0072373D">
        <w:rPr>
          <w:rFonts w:ascii="Times New Roman" w:hAnsi="Times New Roman"/>
          <w:szCs w:val="24"/>
        </w:rPr>
        <w:t>Fucidin crema 30 gr. Quantità 2</w:t>
      </w:r>
      <w:r w:rsidR="00FB5727">
        <w:rPr>
          <w:rFonts w:ascii="Times New Roman" w:hAnsi="Times New Roman"/>
          <w:szCs w:val="24"/>
        </w:rPr>
        <w:t>4</w:t>
      </w:r>
      <w:r w:rsidR="0072373D">
        <w:rPr>
          <w:rFonts w:ascii="Times New Roman" w:hAnsi="Times New Roman"/>
          <w:szCs w:val="24"/>
        </w:rPr>
        <w:t xml:space="preserve"> conf.</w:t>
      </w:r>
    </w:p>
    <w:p w:rsidR="0072373D" w:rsidRDefault="007D6187" w:rsidP="0072373D">
      <w:pPr>
        <w:pStyle w:val="Corpodeltesto"/>
        <w:numPr>
          <w:ilvl w:val="0"/>
          <w:numId w:val="20"/>
        </w:numPr>
        <w:spacing w:line="240" w:lineRule="auto"/>
        <w:rPr>
          <w:rFonts w:ascii="Times New Roman" w:hAnsi="Times New Roman"/>
          <w:szCs w:val="24"/>
        </w:rPr>
      </w:pPr>
      <w:r>
        <w:rPr>
          <w:rFonts w:ascii="Times New Roman" w:hAnsi="Times New Roman"/>
          <w:szCs w:val="24"/>
        </w:rPr>
        <w:t xml:space="preserve">Lotto n.2 </w:t>
      </w:r>
      <w:r w:rsidR="0072373D">
        <w:rPr>
          <w:rFonts w:ascii="Times New Roman" w:hAnsi="Times New Roman"/>
          <w:szCs w:val="24"/>
        </w:rPr>
        <w:t>Vaseline dermacea 7.6 x 22.9cm quantità 2</w:t>
      </w:r>
      <w:r w:rsidR="00FB5727">
        <w:rPr>
          <w:rFonts w:ascii="Times New Roman" w:hAnsi="Times New Roman"/>
          <w:szCs w:val="24"/>
        </w:rPr>
        <w:t>4</w:t>
      </w:r>
      <w:r w:rsidR="0072373D">
        <w:rPr>
          <w:rFonts w:ascii="Times New Roman" w:hAnsi="Times New Roman"/>
          <w:szCs w:val="24"/>
        </w:rPr>
        <w:t xml:space="preserve"> conf.</w:t>
      </w:r>
    </w:p>
    <w:p w:rsidR="0072373D" w:rsidRDefault="007D6187" w:rsidP="0072373D">
      <w:pPr>
        <w:pStyle w:val="Corpodeltesto"/>
        <w:numPr>
          <w:ilvl w:val="0"/>
          <w:numId w:val="20"/>
        </w:numPr>
        <w:spacing w:line="240" w:lineRule="auto"/>
        <w:rPr>
          <w:rFonts w:ascii="Times New Roman" w:hAnsi="Times New Roman"/>
          <w:szCs w:val="24"/>
        </w:rPr>
      </w:pPr>
      <w:r>
        <w:rPr>
          <w:rFonts w:ascii="Times New Roman" w:hAnsi="Times New Roman"/>
          <w:szCs w:val="24"/>
        </w:rPr>
        <w:t xml:space="preserve">Lotto n.3 </w:t>
      </w:r>
      <w:r w:rsidR="0072373D">
        <w:rPr>
          <w:rFonts w:ascii="Times New Roman" w:hAnsi="Times New Roman"/>
          <w:szCs w:val="24"/>
        </w:rPr>
        <w:t xml:space="preserve">Neocytealgel detergente schiumogeno 250 ml  quantità </w:t>
      </w:r>
      <w:r w:rsidR="00FB5727">
        <w:rPr>
          <w:rFonts w:ascii="Times New Roman" w:hAnsi="Times New Roman"/>
          <w:szCs w:val="24"/>
        </w:rPr>
        <w:t>18</w:t>
      </w:r>
      <w:r w:rsidR="0072373D">
        <w:rPr>
          <w:rFonts w:ascii="Times New Roman" w:hAnsi="Times New Roman"/>
          <w:szCs w:val="24"/>
        </w:rPr>
        <w:t xml:space="preserve"> conf.</w:t>
      </w:r>
    </w:p>
    <w:p w:rsidR="0072373D" w:rsidRDefault="007D6187" w:rsidP="0072373D">
      <w:pPr>
        <w:pStyle w:val="Corpodeltesto"/>
        <w:numPr>
          <w:ilvl w:val="0"/>
          <w:numId w:val="20"/>
        </w:numPr>
        <w:spacing w:line="240" w:lineRule="auto"/>
        <w:rPr>
          <w:rFonts w:ascii="Times New Roman" w:hAnsi="Times New Roman"/>
          <w:szCs w:val="24"/>
        </w:rPr>
      </w:pPr>
      <w:r>
        <w:rPr>
          <w:rFonts w:ascii="Times New Roman" w:hAnsi="Times New Roman"/>
          <w:szCs w:val="24"/>
        </w:rPr>
        <w:t xml:space="preserve">Lotto n.4 </w:t>
      </w:r>
      <w:r w:rsidR="0072373D">
        <w:rPr>
          <w:rFonts w:ascii="Times New Roman" w:hAnsi="Times New Roman"/>
          <w:szCs w:val="24"/>
        </w:rPr>
        <w:t xml:space="preserve">Mellis bio shampo 200 ml </w:t>
      </w:r>
      <w:r w:rsidR="00FB5727">
        <w:rPr>
          <w:rFonts w:ascii="Times New Roman" w:hAnsi="Times New Roman"/>
          <w:szCs w:val="24"/>
        </w:rPr>
        <w:t>18</w:t>
      </w:r>
      <w:r w:rsidR="0072373D">
        <w:rPr>
          <w:rFonts w:ascii="Times New Roman" w:hAnsi="Times New Roman"/>
          <w:szCs w:val="24"/>
        </w:rPr>
        <w:t xml:space="preserve"> conf.</w:t>
      </w:r>
    </w:p>
    <w:p w:rsidR="0072373D" w:rsidRDefault="007D6187" w:rsidP="0072373D">
      <w:pPr>
        <w:pStyle w:val="Corpodeltesto"/>
        <w:numPr>
          <w:ilvl w:val="0"/>
          <w:numId w:val="20"/>
        </w:numPr>
        <w:spacing w:line="240" w:lineRule="auto"/>
        <w:rPr>
          <w:rFonts w:ascii="Times New Roman" w:hAnsi="Times New Roman"/>
          <w:szCs w:val="24"/>
        </w:rPr>
      </w:pPr>
      <w:r>
        <w:rPr>
          <w:rFonts w:ascii="Times New Roman" w:hAnsi="Times New Roman"/>
          <w:szCs w:val="24"/>
        </w:rPr>
        <w:t xml:space="preserve">Lotto n.5 </w:t>
      </w:r>
      <w:r w:rsidR="0072373D">
        <w:rPr>
          <w:rFonts w:ascii="Times New Roman" w:hAnsi="Times New Roman"/>
          <w:szCs w:val="24"/>
        </w:rPr>
        <w:t xml:space="preserve">Sideral bimbi 20 buste </w:t>
      </w:r>
      <w:r w:rsidR="00FB5727">
        <w:rPr>
          <w:rFonts w:ascii="Times New Roman" w:hAnsi="Times New Roman"/>
          <w:szCs w:val="24"/>
        </w:rPr>
        <w:t>6</w:t>
      </w:r>
      <w:r w:rsidR="0043286F">
        <w:rPr>
          <w:rFonts w:ascii="Times New Roman" w:hAnsi="Times New Roman"/>
          <w:szCs w:val="24"/>
        </w:rPr>
        <w:t xml:space="preserve"> confezioni pari a </w:t>
      </w:r>
      <w:r w:rsidR="00FB5727">
        <w:rPr>
          <w:rFonts w:ascii="Times New Roman" w:hAnsi="Times New Roman"/>
          <w:szCs w:val="24"/>
        </w:rPr>
        <w:t>12</w:t>
      </w:r>
      <w:r w:rsidR="0043286F">
        <w:rPr>
          <w:rFonts w:ascii="Times New Roman" w:hAnsi="Times New Roman"/>
          <w:szCs w:val="24"/>
        </w:rPr>
        <w:t xml:space="preserve">0 bustine </w:t>
      </w:r>
      <w:r>
        <w:rPr>
          <w:rFonts w:ascii="Times New Roman" w:hAnsi="Times New Roman"/>
          <w:szCs w:val="24"/>
        </w:rPr>
        <w:t>.</w:t>
      </w:r>
    </w:p>
    <w:p w:rsidR="007D6187" w:rsidRDefault="007D6187" w:rsidP="007D6187">
      <w:pPr>
        <w:pStyle w:val="Corpodeltesto"/>
        <w:spacing w:line="240" w:lineRule="auto"/>
        <w:ind w:left="720"/>
        <w:rPr>
          <w:rFonts w:ascii="Times New Roman" w:hAnsi="Times New Roman"/>
          <w:szCs w:val="24"/>
        </w:rPr>
      </w:pPr>
    </w:p>
    <w:p w:rsidR="006B51F4" w:rsidRDefault="00654BBB" w:rsidP="00654BBB">
      <w:pPr>
        <w:pStyle w:val="Corpodeltesto"/>
        <w:spacing w:line="240" w:lineRule="auto"/>
        <w:rPr>
          <w:rFonts w:ascii="Times New Roman" w:hAnsi="Times New Roman"/>
          <w:szCs w:val="24"/>
        </w:rPr>
      </w:pPr>
      <w:r w:rsidRPr="00654BBB">
        <w:rPr>
          <w:rFonts w:ascii="Times New Roman" w:hAnsi="Times New Roman"/>
          <w:szCs w:val="24"/>
        </w:rPr>
        <w:t xml:space="preserve">La documentazione per la partecipazione alla gara dovrà essere presentata </w:t>
      </w:r>
      <w:r>
        <w:rPr>
          <w:rFonts w:ascii="Times New Roman" w:hAnsi="Times New Roman"/>
          <w:szCs w:val="24"/>
        </w:rPr>
        <w:t>secondo le modalità di seguito esplicitate.</w:t>
      </w:r>
    </w:p>
    <w:p w:rsidR="00967188" w:rsidRPr="003D0DAA" w:rsidRDefault="00967188" w:rsidP="00967188">
      <w:pPr>
        <w:ind w:left="284"/>
        <w:jc w:val="center"/>
        <w:rPr>
          <w:b/>
        </w:rPr>
      </w:pPr>
    </w:p>
    <w:p w:rsidR="00967188" w:rsidRPr="00967188" w:rsidRDefault="00967188" w:rsidP="00967188">
      <w:pPr>
        <w:suppressAutoHyphens/>
        <w:jc w:val="both"/>
        <w:rPr>
          <w:snapToGrid w:val="0"/>
          <w:color w:val="000000"/>
          <w:sz w:val="24"/>
          <w:szCs w:val="24"/>
        </w:rPr>
      </w:pPr>
      <w:r w:rsidRPr="00967188">
        <w:rPr>
          <w:b/>
          <w:sz w:val="24"/>
          <w:szCs w:val="24"/>
        </w:rPr>
        <w:t>Il plico</w:t>
      </w:r>
      <w:r w:rsidRPr="00967188">
        <w:rPr>
          <w:sz w:val="24"/>
          <w:szCs w:val="24"/>
        </w:rPr>
        <w:t xml:space="preserve"> racchiudente la documentazione amministrativa, la documentazione tecnica e l’offerta economica deve essere sigillato con nastro adesivo che escluda ogni possibilità di manomissione, senza l’utilizzo di ceralacca, controfirmato sui lembi di chiusura, dovrà recare la denominazione della Ditta e la dicitura: Offerta economica  “..indicare l’oggetto della gara. “ e il lotto per il quale si partecipa</w:t>
      </w:r>
      <w:r>
        <w:rPr>
          <w:sz w:val="24"/>
          <w:szCs w:val="24"/>
        </w:rPr>
        <w:t>,</w:t>
      </w:r>
      <w:r w:rsidRPr="00967188">
        <w:rPr>
          <w:sz w:val="24"/>
          <w:szCs w:val="24"/>
        </w:rPr>
        <w:t xml:space="preserve"> dovrà contenere i seguenti documenti:</w:t>
      </w:r>
    </w:p>
    <w:p w:rsidR="00967188" w:rsidRDefault="00967188" w:rsidP="00534137">
      <w:pPr>
        <w:pStyle w:val="Corpodeltesto"/>
        <w:spacing w:line="240" w:lineRule="auto"/>
        <w:ind w:left="720"/>
        <w:rPr>
          <w:rFonts w:ascii="Times New Roman" w:hAnsi="Times New Roman"/>
          <w:b/>
          <w:szCs w:val="24"/>
        </w:rPr>
      </w:pPr>
    </w:p>
    <w:p w:rsidR="00654BBB" w:rsidRDefault="00967188" w:rsidP="00654BBB">
      <w:pPr>
        <w:pStyle w:val="Corpodeltesto"/>
        <w:spacing w:line="240" w:lineRule="auto"/>
        <w:rPr>
          <w:rFonts w:ascii="Times New Roman" w:hAnsi="Times New Roman"/>
          <w:szCs w:val="24"/>
        </w:rPr>
      </w:pPr>
      <w:r w:rsidRPr="00967188">
        <w:rPr>
          <w:rFonts w:ascii="Times New Roman" w:hAnsi="Times New Roman"/>
          <w:szCs w:val="24"/>
        </w:rPr>
        <w:t>Nella busta</w:t>
      </w:r>
      <w:r w:rsidR="00654BBB" w:rsidRPr="00DC03F0">
        <w:rPr>
          <w:rFonts w:ascii="Times New Roman" w:hAnsi="Times New Roman"/>
          <w:b/>
          <w:szCs w:val="24"/>
        </w:rPr>
        <w:t xml:space="preserve"> </w:t>
      </w:r>
      <w:r w:rsidR="00654BBB" w:rsidRPr="00DC03F0">
        <w:rPr>
          <w:rFonts w:ascii="Times New Roman" w:hAnsi="Times New Roman"/>
          <w:szCs w:val="24"/>
        </w:rPr>
        <w:t>dovranno essere inseriti</w:t>
      </w:r>
      <w:r w:rsidR="00654BBB">
        <w:rPr>
          <w:rFonts w:ascii="Times New Roman" w:hAnsi="Times New Roman"/>
          <w:szCs w:val="24"/>
        </w:rPr>
        <w:t xml:space="preserve"> i seguenti documenti:</w:t>
      </w:r>
    </w:p>
    <w:p w:rsidR="00654BBB" w:rsidRDefault="00654BBB" w:rsidP="00654BBB">
      <w:pPr>
        <w:pStyle w:val="Corpodeltesto"/>
        <w:spacing w:line="240" w:lineRule="auto"/>
        <w:rPr>
          <w:rFonts w:ascii="Times New Roman" w:hAnsi="Times New Roman"/>
          <w:szCs w:val="24"/>
        </w:rPr>
      </w:pPr>
    </w:p>
    <w:p w:rsidR="00247594" w:rsidRPr="004C293E" w:rsidRDefault="00EE6CB0" w:rsidP="00247594">
      <w:pPr>
        <w:pStyle w:val="Corpodeltesto"/>
        <w:numPr>
          <w:ilvl w:val="0"/>
          <w:numId w:val="10"/>
        </w:numPr>
        <w:tabs>
          <w:tab w:val="left" w:pos="709"/>
        </w:tabs>
        <w:autoSpaceDE w:val="0"/>
        <w:autoSpaceDN w:val="0"/>
        <w:adjustRightInd w:val="0"/>
        <w:spacing w:line="240" w:lineRule="auto"/>
        <w:rPr>
          <w:rFonts w:ascii="Times New Roman" w:hAnsi="Times New Roman"/>
          <w:b/>
          <w:szCs w:val="24"/>
        </w:rPr>
      </w:pPr>
      <w:r>
        <w:rPr>
          <w:rFonts w:ascii="Times New Roman" w:hAnsi="Times New Roman"/>
          <w:sz w:val="23"/>
          <w:szCs w:val="23"/>
        </w:rPr>
        <w:t>Dichiarazione,</w:t>
      </w:r>
      <w:r w:rsidR="00654BBB" w:rsidRPr="005856EA">
        <w:rPr>
          <w:rFonts w:ascii="Times New Roman" w:hAnsi="Times New Roman"/>
          <w:sz w:val="23"/>
          <w:szCs w:val="23"/>
        </w:rPr>
        <w:t xml:space="preserve"> resa ai sensi della L. 445/00</w:t>
      </w:r>
      <w:r w:rsidR="00654BBB">
        <w:rPr>
          <w:rFonts w:ascii="Times New Roman" w:hAnsi="Times New Roman"/>
          <w:sz w:val="23"/>
          <w:szCs w:val="23"/>
        </w:rPr>
        <w:t>,</w:t>
      </w:r>
      <w:r>
        <w:rPr>
          <w:rFonts w:ascii="Times New Roman" w:hAnsi="Times New Roman"/>
          <w:sz w:val="23"/>
          <w:szCs w:val="23"/>
        </w:rPr>
        <w:t xml:space="preserve"> sul possesso dei requisiti generali</w:t>
      </w:r>
      <w:r w:rsidR="00654BBB">
        <w:rPr>
          <w:rFonts w:ascii="Times New Roman" w:hAnsi="Times New Roman"/>
          <w:sz w:val="23"/>
          <w:szCs w:val="23"/>
        </w:rPr>
        <w:t xml:space="preserve"> comprensiva della d</w:t>
      </w:r>
      <w:r w:rsidR="00654BBB" w:rsidRPr="005856EA">
        <w:rPr>
          <w:rFonts w:ascii="Times New Roman" w:hAnsi="Times New Roman"/>
        </w:rPr>
        <w:t xml:space="preserve">ichiarazione </w:t>
      </w:r>
      <w:r w:rsidR="00654BBB" w:rsidRPr="005856EA">
        <w:rPr>
          <w:rFonts w:ascii="Times New Roman" w:hAnsi="Times New Roman"/>
          <w:sz w:val="23"/>
          <w:szCs w:val="23"/>
        </w:rPr>
        <w:t xml:space="preserve"> di regolarità contributiva con indicazione dei nn. iscrizione INPS e INAIL sedi e ti o copia del DURC</w:t>
      </w:r>
      <w:r w:rsidR="00483EFD">
        <w:rPr>
          <w:rFonts w:ascii="Times New Roman" w:hAnsi="Times New Roman"/>
          <w:sz w:val="23"/>
          <w:szCs w:val="23"/>
        </w:rPr>
        <w:t xml:space="preserve">, come da modello scaricabile dal sito </w:t>
      </w:r>
      <w:hyperlink r:id="rId8" w:history="1">
        <w:r w:rsidR="00483EFD" w:rsidRPr="001373C8">
          <w:rPr>
            <w:rStyle w:val="Collegamentoipertestuale"/>
            <w:rFonts w:ascii="Times New Roman" w:hAnsi="Times New Roman"/>
            <w:sz w:val="23"/>
            <w:szCs w:val="23"/>
          </w:rPr>
          <w:t>www.asp.enna</w:t>
        </w:r>
      </w:hyperlink>
      <w:r w:rsidR="00483EFD">
        <w:rPr>
          <w:rFonts w:ascii="Times New Roman" w:hAnsi="Times New Roman"/>
          <w:sz w:val="23"/>
          <w:szCs w:val="23"/>
        </w:rPr>
        <w:t xml:space="preserve"> .it- sezione amministrazione trasparente- bandi di gara e contratti- richiesta offerta per l’acquisto di  </w:t>
      </w:r>
      <w:r w:rsidR="00A86E2E">
        <w:rPr>
          <w:rFonts w:ascii="Times New Roman" w:hAnsi="Times New Roman"/>
          <w:sz w:val="23"/>
          <w:szCs w:val="23"/>
        </w:rPr>
        <w:t>farmaci</w:t>
      </w:r>
      <w:r w:rsidR="00483EFD">
        <w:rPr>
          <w:rFonts w:ascii="Times New Roman" w:hAnsi="Times New Roman"/>
          <w:sz w:val="23"/>
          <w:szCs w:val="23"/>
        </w:rPr>
        <w:t xml:space="preserve"> per </w:t>
      </w:r>
      <w:r w:rsidR="00A86E2E">
        <w:rPr>
          <w:rFonts w:ascii="Times New Roman" w:hAnsi="Times New Roman"/>
          <w:sz w:val="23"/>
          <w:szCs w:val="23"/>
        </w:rPr>
        <w:t>malattia rara</w:t>
      </w:r>
      <w:r w:rsidR="00654BBB" w:rsidRPr="005856EA">
        <w:rPr>
          <w:rFonts w:ascii="Times New Roman" w:hAnsi="Times New Roman"/>
          <w:sz w:val="23"/>
          <w:szCs w:val="23"/>
        </w:rPr>
        <w:t>;</w:t>
      </w:r>
    </w:p>
    <w:p w:rsidR="004C293E" w:rsidRDefault="004C293E" w:rsidP="004C293E">
      <w:pPr>
        <w:pStyle w:val="Corpodeltesto3"/>
        <w:autoSpaceDE w:val="0"/>
        <w:autoSpaceDN w:val="0"/>
        <w:adjustRightInd w:val="0"/>
        <w:spacing w:before="16" w:after="0"/>
        <w:jc w:val="both"/>
        <w:rPr>
          <w:snapToGrid w:val="0"/>
          <w:color w:val="000000"/>
          <w:sz w:val="24"/>
          <w:szCs w:val="24"/>
        </w:rPr>
      </w:pPr>
    </w:p>
    <w:p w:rsidR="004C293E" w:rsidRPr="008F780E" w:rsidRDefault="002B6C03" w:rsidP="00247594">
      <w:pPr>
        <w:pStyle w:val="Corpodeltesto"/>
        <w:numPr>
          <w:ilvl w:val="0"/>
          <w:numId w:val="10"/>
        </w:numPr>
        <w:tabs>
          <w:tab w:val="left" w:pos="709"/>
        </w:tabs>
        <w:autoSpaceDE w:val="0"/>
        <w:autoSpaceDN w:val="0"/>
        <w:adjustRightInd w:val="0"/>
        <w:spacing w:line="240" w:lineRule="auto"/>
        <w:rPr>
          <w:rFonts w:ascii="Times New Roman" w:hAnsi="Times New Roman"/>
          <w:b/>
          <w:szCs w:val="24"/>
        </w:rPr>
      </w:pPr>
      <w:r>
        <w:rPr>
          <w:rFonts w:ascii="Times New Roman" w:hAnsi="Times New Roman"/>
        </w:rPr>
        <w:t>Patto d’integrità anticorruzione</w:t>
      </w:r>
    </w:p>
    <w:p w:rsidR="002259F2" w:rsidRDefault="002259F2" w:rsidP="00DC03F0">
      <w:pPr>
        <w:pStyle w:val="Corpodeltesto"/>
        <w:spacing w:line="240" w:lineRule="auto"/>
        <w:rPr>
          <w:rFonts w:ascii="Times New Roman" w:hAnsi="Times New Roman"/>
          <w:szCs w:val="24"/>
        </w:rPr>
      </w:pPr>
    </w:p>
    <w:p w:rsidR="00DC03F0" w:rsidRPr="003D1D35" w:rsidRDefault="00DC03F0" w:rsidP="00DC03F0">
      <w:pPr>
        <w:pStyle w:val="Corpodeltesto"/>
        <w:numPr>
          <w:ilvl w:val="0"/>
          <w:numId w:val="11"/>
        </w:numPr>
        <w:spacing w:line="240" w:lineRule="auto"/>
        <w:rPr>
          <w:rFonts w:ascii="Times New Roman" w:hAnsi="Times New Roman"/>
          <w:i/>
        </w:rPr>
      </w:pPr>
      <w:r w:rsidRPr="00150928">
        <w:rPr>
          <w:rFonts w:ascii="Times New Roman" w:hAnsi="Times New Roman"/>
          <w:szCs w:val="24"/>
        </w:rPr>
        <w:t>s</w:t>
      </w:r>
      <w:r w:rsidR="002B6C03">
        <w:rPr>
          <w:rFonts w:ascii="Times New Roman" w:hAnsi="Times New Roman"/>
          <w:szCs w:val="24"/>
        </w:rPr>
        <w:t>cheda tecnica dei</w:t>
      </w:r>
      <w:r w:rsidRPr="00150928">
        <w:rPr>
          <w:rFonts w:ascii="Times New Roman" w:hAnsi="Times New Roman"/>
          <w:szCs w:val="24"/>
        </w:rPr>
        <w:t xml:space="preserve"> prodott</w:t>
      </w:r>
      <w:r w:rsidR="002B6C03">
        <w:rPr>
          <w:rFonts w:ascii="Times New Roman" w:hAnsi="Times New Roman"/>
          <w:szCs w:val="24"/>
        </w:rPr>
        <w:t>i</w:t>
      </w:r>
      <w:r w:rsidRPr="00150928">
        <w:rPr>
          <w:rFonts w:ascii="Times New Roman" w:hAnsi="Times New Roman"/>
          <w:szCs w:val="24"/>
        </w:rPr>
        <w:t xml:space="preserve"> offert</w:t>
      </w:r>
      <w:r w:rsidR="002B6C03">
        <w:rPr>
          <w:rFonts w:ascii="Times New Roman" w:hAnsi="Times New Roman"/>
          <w:szCs w:val="24"/>
        </w:rPr>
        <w:t>i</w:t>
      </w:r>
      <w:r w:rsidR="00534137">
        <w:rPr>
          <w:rFonts w:ascii="Times New Roman" w:hAnsi="Times New Roman"/>
          <w:szCs w:val="24"/>
        </w:rPr>
        <w:t xml:space="preserve"> comprendente marca e nome della ditta produttrice</w:t>
      </w:r>
      <w:r w:rsidRPr="003D1D35">
        <w:rPr>
          <w:rFonts w:ascii="Times New Roman" w:hAnsi="Times New Roman"/>
          <w:i/>
          <w:szCs w:val="24"/>
        </w:rPr>
        <w:t>;</w:t>
      </w:r>
    </w:p>
    <w:p w:rsidR="003D1D35" w:rsidRDefault="003D1D35" w:rsidP="00483EFD">
      <w:pPr>
        <w:pStyle w:val="Corpodeltesto"/>
        <w:spacing w:line="240" w:lineRule="auto"/>
        <w:ind w:left="720"/>
        <w:rPr>
          <w:rFonts w:ascii="Times New Roman" w:hAnsi="Times New Roman"/>
          <w:szCs w:val="24"/>
        </w:rPr>
      </w:pPr>
    </w:p>
    <w:p w:rsidR="00DC03F0" w:rsidRDefault="00FC2A3B" w:rsidP="00534137">
      <w:pPr>
        <w:pStyle w:val="Corpodeltesto"/>
        <w:spacing w:line="240" w:lineRule="auto"/>
        <w:ind w:left="720"/>
        <w:rPr>
          <w:rFonts w:ascii="Times New Roman" w:hAnsi="Times New Roman"/>
        </w:rPr>
      </w:pPr>
      <w:r>
        <w:rPr>
          <w:rFonts w:ascii="Times New Roman" w:hAnsi="Times New Roman"/>
          <w:szCs w:val="24"/>
        </w:rPr>
        <w:t xml:space="preserve">offerta </w:t>
      </w:r>
      <w:r w:rsidR="00D54B41">
        <w:rPr>
          <w:rFonts w:ascii="Times New Roman" w:hAnsi="Times New Roman"/>
          <w:szCs w:val="24"/>
        </w:rPr>
        <w:t xml:space="preserve">economica </w:t>
      </w:r>
      <w:r w:rsidR="00086FF8">
        <w:rPr>
          <w:rFonts w:ascii="Times New Roman" w:hAnsi="Times New Roman"/>
          <w:szCs w:val="24"/>
        </w:rPr>
        <w:t xml:space="preserve"> </w:t>
      </w:r>
      <w:r w:rsidR="00967188">
        <w:rPr>
          <w:rFonts w:ascii="Times New Roman" w:hAnsi="Times New Roman"/>
          <w:szCs w:val="24"/>
        </w:rPr>
        <w:t>firmata dal Rappresentale Legale</w:t>
      </w:r>
      <w:r w:rsidR="00B25386">
        <w:rPr>
          <w:rFonts w:ascii="Times New Roman" w:hAnsi="Times New Roman"/>
          <w:szCs w:val="24"/>
        </w:rPr>
        <w:t>:</w:t>
      </w:r>
    </w:p>
    <w:p w:rsidR="0043286F" w:rsidRDefault="0043286F" w:rsidP="00534137">
      <w:pPr>
        <w:pStyle w:val="Corpodeltesto"/>
        <w:spacing w:line="240" w:lineRule="auto"/>
        <w:ind w:left="1068"/>
        <w:rPr>
          <w:rFonts w:ascii="Times New Roman" w:hAnsi="Times New Roman"/>
          <w:szCs w:val="24"/>
        </w:rPr>
      </w:pPr>
    </w:p>
    <w:p w:rsidR="003D1D35" w:rsidRDefault="003D1D35" w:rsidP="00534137">
      <w:pPr>
        <w:pStyle w:val="Corpodeltesto"/>
        <w:spacing w:line="240" w:lineRule="auto"/>
        <w:ind w:left="1068"/>
        <w:rPr>
          <w:rFonts w:ascii="Times New Roman" w:hAnsi="Times New Roman"/>
        </w:rPr>
      </w:pPr>
      <w:r>
        <w:rPr>
          <w:rFonts w:ascii="Times New Roman" w:hAnsi="Times New Roman"/>
          <w:szCs w:val="24"/>
        </w:rPr>
        <w:lastRenderedPageBreak/>
        <w:t>Descrizione  prodotto offerto marca, modello e nome della ditta produttrice</w:t>
      </w:r>
    </w:p>
    <w:p w:rsidR="00DC03F0" w:rsidRPr="005E6C3C" w:rsidRDefault="00DC03F0" w:rsidP="00DC03F0">
      <w:pPr>
        <w:pStyle w:val="Corpodeltesto"/>
        <w:numPr>
          <w:ilvl w:val="0"/>
          <w:numId w:val="2"/>
        </w:numPr>
        <w:spacing w:line="240" w:lineRule="auto"/>
        <w:rPr>
          <w:rFonts w:ascii="Times New Roman" w:hAnsi="Times New Roman"/>
          <w:b/>
        </w:rPr>
      </w:pPr>
      <w:r>
        <w:rPr>
          <w:rFonts w:ascii="Times New Roman" w:hAnsi="Times New Roman"/>
          <w:szCs w:val="24"/>
        </w:rPr>
        <w:t xml:space="preserve">il prezzo unitario espresso in cifre ed in lettere, iva esclusa, per </w:t>
      </w:r>
      <w:r w:rsidR="0021498E">
        <w:rPr>
          <w:rFonts w:ascii="Times New Roman" w:hAnsi="Times New Roman"/>
          <w:szCs w:val="24"/>
        </w:rPr>
        <w:t>tutti i beni</w:t>
      </w:r>
      <w:r w:rsidR="00967188">
        <w:rPr>
          <w:rFonts w:ascii="Times New Roman" w:hAnsi="Times New Roman"/>
          <w:szCs w:val="24"/>
        </w:rPr>
        <w:t>, e l’importo complessivo del lotto,</w:t>
      </w:r>
      <w:r>
        <w:rPr>
          <w:rFonts w:ascii="Times New Roman" w:hAnsi="Times New Roman"/>
          <w:szCs w:val="24"/>
        </w:rPr>
        <w:t xml:space="preserve"> al netto della percentuale di sconto applicata che dovrà essere specificata per eventuali ulteriori acquisti; </w:t>
      </w:r>
    </w:p>
    <w:p w:rsidR="00DC03F0" w:rsidRPr="00F2141C" w:rsidRDefault="00DC03F0" w:rsidP="00DC03F0">
      <w:pPr>
        <w:pStyle w:val="Corpodeltesto"/>
        <w:numPr>
          <w:ilvl w:val="0"/>
          <w:numId w:val="2"/>
        </w:numPr>
        <w:spacing w:line="240" w:lineRule="auto"/>
        <w:rPr>
          <w:rFonts w:ascii="Times New Roman" w:hAnsi="Times New Roman"/>
          <w:b/>
        </w:rPr>
      </w:pPr>
      <w:r>
        <w:rPr>
          <w:rFonts w:ascii="Times New Roman" w:hAnsi="Times New Roman"/>
          <w:szCs w:val="24"/>
        </w:rPr>
        <w:t xml:space="preserve"> CND  e Repertorio</w:t>
      </w:r>
      <w:r w:rsidR="00086FF8">
        <w:rPr>
          <w:rFonts w:ascii="Times New Roman" w:hAnsi="Times New Roman"/>
          <w:szCs w:val="24"/>
        </w:rPr>
        <w:t xml:space="preserve"> ove previsto</w:t>
      </w:r>
      <w:r>
        <w:rPr>
          <w:rFonts w:ascii="Times New Roman" w:hAnsi="Times New Roman"/>
          <w:szCs w:val="24"/>
        </w:rPr>
        <w:t>;</w:t>
      </w:r>
    </w:p>
    <w:p w:rsidR="00A93818" w:rsidRPr="00A93818" w:rsidRDefault="00343C7B" w:rsidP="002D766A">
      <w:pPr>
        <w:pStyle w:val="Corpodeltesto"/>
        <w:numPr>
          <w:ilvl w:val="0"/>
          <w:numId w:val="2"/>
        </w:numPr>
        <w:tabs>
          <w:tab w:val="left" w:pos="709"/>
        </w:tabs>
        <w:spacing w:line="240" w:lineRule="auto"/>
        <w:rPr>
          <w:rFonts w:ascii="Times New Roman" w:hAnsi="Times New Roman"/>
          <w:i/>
          <w:szCs w:val="24"/>
          <w:u w:val="single"/>
        </w:rPr>
      </w:pPr>
      <w:r w:rsidRPr="00A93818">
        <w:rPr>
          <w:rFonts w:ascii="Times New Roman" w:hAnsi="Times New Roman"/>
        </w:rPr>
        <w:t>il prezzo dovrà comprendere:</w:t>
      </w:r>
      <w:r w:rsidR="00EE6CB0">
        <w:rPr>
          <w:rFonts w:ascii="Times New Roman" w:hAnsi="Times New Roman"/>
        </w:rPr>
        <w:t xml:space="preserve"> consegna</w:t>
      </w:r>
      <w:r w:rsidR="006A45AC" w:rsidRPr="00A93818">
        <w:rPr>
          <w:rFonts w:ascii="Times New Roman" w:hAnsi="Times New Roman"/>
          <w:szCs w:val="24"/>
        </w:rPr>
        <w:t xml:space="preserve">  </w:t>
      </w:r>
      <w:r w:rsidR="006A45AC" w:rsidRPr="00A93818">
        <w:rPr>
          <w:rFonts w:ascii="Times New Roman" w:hAnsi="Times New Roman"/>
        </w:rPr>
        <w:t>e quant’altro connesso alla fornitura</w:t>
      </w:r>
      <w:r w:rsidR="006A45AC" w:rsidRPr="00A93818">
        <w:rPr>
          <w:rFonts w:ascii="Times New Roman" w:hAnsi="Times New Roman"/>
          <w:szCs w:val="24"/>
        </w:rPr>
        <w:t>;</w:t>
      </w:r>
    </w:p>
    <w:p w:rsidR="00A93818" w:rsidRPr="00A93818" w:rsidRDefault="00A93818" w:rsidP="002D766A">
      <w:pPr>
        <w:pStyle w:val="Corpodeltesto"/>
        <w:numPr>
          <w:ilvl w:val="0"/>
          <w:numId w:val="2"/>
        </w:numPr>
        <w:tabs>
          <w:tab w:val="left" w:pos="709"/>
        </w:tabs>
        <w:spacing w:line="240" w:lineRule="auto"/>
        <w:rPr>
          <w:rFonts w:ascii="Times New Roman" w:hAnsi="Times New Roman"/>
          <w:i/>
          <w:szCs w:val="24"/>
          <w:u w:val="single"/>
        </w:rPr>
      </w:pPr>
      <w:r>
        <w:rPr>
          <w:rFonts w:ascii="Times New Roman" w:hAnsi="Times New Roman"/>
          <w:szCs w:val="24"/>
        </w:rPr>
        <w:t>la formalizzazione del rapporto contrattuale avverrà attraverso la stipula di contratto nei modi e nelle forme di legge</w:t>
      </w:r>
      <w:r w:rsidR="00EE6CB0">
        <w:rPr>
          <w:rFonts w:ascii="Times New Roman" w:hAnsi="Times New Roman"/>
          <w:szCs w:val="24"/>
        </w:rPr>
        <w:t>.</w:t>
      </w:r>
    </w:p>
    <w:p w:rsidR="0000790F" w:rsidRDefault="0000790F" w:rsidP="002A2254">
      <w:pPr>
        <w:pStyle w:val="Corpodeltesto"/>
        <w:tabs>
          <w:tab w:val="left" w:pos="709"/>
        </w:tabs>
        <w:spacing w:line="240" w:lineRule="auto"/>
        <w:ind w:left="1068"/>
        <w:rPr>
          <w:rFonts w:ascii="Times New Roman" w:hAnsi="Times New Roman"/>
          <w:i/>
          <w:szCs w:val="24"/>
          <w:u w:val="single"/>
        </w:rPr>
      </w:pPr>
    </w:p>
    <w:p w:rsidR="0000790F" w:rsidRPr="003E1E28" w:rsidRDefault="0000790F" w:rsidP="002A2254">
      <w:pPr>
        <w:pStyle w:val="Corpodeltesto"/>
        <w:tabs>
          <w:tab w:val="left" w:pos="709"/>
        </w:tabs>
        <w:spacing w:line="240" w:lineRule="auto"/>
        <w:ind w:left="1068"/>
        <w:rPr>
          <w:rFonts w:ascii="Times New Roman" w:hAnsi="Times New Roman"/>
          <w:szCs w:val="24"/>
        </w:rPr>
      </w:pPr>
    </w:p>
    <w:p w:rsidR="002A2254" w:rsidRDefault="002A2254" w:rsidP="002A2254">
      <w:pPr>
        <w:ind w:firstLine="360"/>
        <w:rPr>
          <w:sz w:val="24"/>
        </w:rPr>
      </w:pPr>
      <w:r>
        <w:rPr>
          <w:sz w:val="24"/>
        </w:rPr>
        <w:t>Si significa che la fornitura sarà regolata dalle seguenti condizioni che si intenderanno accettate con l’invio del suddetto preventivo:</w:t>
      </w:r>
    </w:p>
    <w:p w:rsidR="002A2254" w:rsidRPr="00405F77" w:rsidRDefault="002A2254" w:rsidP="002A2254">
      <w:pPr>
        <w:ind w:firstLine="360"/>
        <w:rPr>
          <w:sz w:val="24"/>
          <w:szCs w:val="24"/>
        </w:rPr>
      </w:pPr>
    </w:p>
    <w:p w:rsidR="002A2254" w:rsidRPr="00405F77" w:rsidRDefault="002A2254" w:rsidP="002A2254">
      <w:pPr>
        <w:numPr>
          <w:ilvl w:val="0"/>
          <w:numId w:val="15"/>
        </w:numPr>
        <w:ind w:left="0" w:firstLine="0"/>
        <w:jc w:val="both"/>
        <w:rPr>
          <w:sz w:val="24"/>
          <w:szCs w:val="24"/>
        </w:rPr>
      </w:pPr>
      <w:r w:rsidRPr="00405F77">
        <w:rPr>
          <w:sz w:val="24"/>
          <w:szCs w:val="24"/>
        </w:rPr>
        <w:t>I  quantitativi della fornitura indicati nella presente  lettera d’invito sono approssimativi e, pertanto possono subire variazioni in aumento o in diminuzione sulla base del reale fabbisogno.</w:t>
      </w:r>
    </w:p>
    <w:p w:rsidR="002A2254" w:rsidRPr="00405F77" w:rsidRDefault="002A2254" w:rsidP="002A2254">
      <w:pPr>
        <w:numPr>
          <w:ilvl w:val="0"/>
          <w:numId w:val="15"/>
        </w:numPr>
        <w:ind w:left="0" w:firstLine="0"/>
        <w:jc w:val="both"/>
        <w:rPr>
          <w:sz w:val="24"/>
          <w:szCs w:val="24"/>
        </w:rPr>
      </w:pPr>
      <w:r w:rsidRPr="00405F77">
        <w:rPr>
          <w:sz w:val="24"/>
          <w:szCs w:val="24"/>
        </w:rPr>
        <w:t>I prodotti dovr</w:t>
      </w:r>
      <w:r>
        <w:rPr>
          <w:sz w:val="24"/>
          <w:szCs w:val="24"/>
        </w:rPr>
        <w:t>anno essere consegnati presso i</w:t>
      </w:r>
      <w:r w:rsidRPr="00405F77">
        <w:rPr>
          <w:sz w:val="24"/>
          <w:szCs w:val="24"/>
        </w:rPr>
        <w:t xml:space="preserve"> Magazzin</w:t>
      </w:r>
      <w:r>
        <w:rPr>
          <w:sz w:val="24"/>
          <w:szCs w:val="24"/>
        </w:rPr>
        <w:t>i</w:t>
      </w:r>
      <w:r w:rsidRPr="00405F77">
        <w:rPr>
          <w:sz w:val="24"/>
          <w:szCs w:val="24"/>
        </w:rPr>
        <w:t xml:space="preserve"> Farmacia dell’Azienda, </w:t>
      </w:r>
      <w:r>
        <w:rPr>
          <w:sz w:val="24"/>
          <w:szCs w:val="24"/>
        </w:rPr>
        <w:t>come indicato nei rispettivi ordinativi</w:t>
      </w:r>
      <w:r w:rsidRPr="00405F77">
        <w:rPr>
          <w:sz w:val="24"/>
          <w:szCs w:val="24"/>
        </w:rPr>
        <w:t xml:space="preserve"> , franco di ogni spesa e nelle ore che saranno indicate dall’Azienda entro 5 giorni dalla ricezione dell’ordine. Qualora la Ditta non abbia la disponibilità dei prodotti, dovrà segnalarlo entro 3 giorni dall’ordine al Servizio di Farmacia  dell’Azienda.</w:t>
      </w:r>
    </w:p>
    <w:p w:rsidR="002A2254" w:rsidRDefault="002A2254" w:rsidP="002A2254">
      <w:pPr>
        <w:numPr>
          <w:ilvl w:val="0"/>
          <w:numId w:val="15"/>
        </w:numPr>
        <w:ind w:left="0" w:firstLine="0"/>
        <w:jc w:val="both"/>
        <w:rPr>
          <w:sz w:val="24"/>
          <w:szCs w:val="24"/>
        </w:rPr>
      </w:pPr>
      <w:r w:rsidRPr="00405F77">
        <w:rPr>
          <w:sz w:val="24"/>
          <w:szCs w:val="24"/>
        </w:rPr>
        <w:t>Tutti i prodotti soggetti a scadenza, al momento della consegna, dovranno avere i ¾ della loro validità. Non verranno accettati dal Magazzino Farmacia prodotti privi del marchio CE (salvo quanto previsto dalla normativa vigente)</w:t>
      </w:r>
      <w:r>
        <w:rPr>
          <w:sz w:val="24"/>
          <w:szCs w:val="24"/>
        </w:rPr>
        <w:t>.</w:t>
      </w:r>
    </w:p>
    <w:p w:rsidR="002A2254" w:rsidRDefault="002A2254" w:rsidP="002A2254">
      <w:pPr>
        <w:numPr>
          <w:ilvl w:val="0"/>
          <w:numId w:val="15"/>
        </w:numPr>
        <w:ind w:left="0" w:firstLine="0"/>
        <w:rPr>
          <w:sz w:val="24"/>
        </w:rPr>
      </w:pPr>
      <w:r>
        <w:rPr>
          <w:sz w:val="24"/>
        </w:rPr>
        <w:t>pagamento entro 60 gg. dalla ricezione della fattura semprechè non si verifichino contestazioni.</w:t>
      </w:r>
    </w:p>
    <w:p w:rsidR="002A2254" w:rsidRPr="00405F77" w:rsidRDefault="002A2254" w:rsidP="002A2254">
      <w:pPr>
        <w:numPr>
          <w:ilvl w:val="0"/>
          <w:numId w:val="15"/>
        </w:numPr>
        <w:ind w:left="0" w:firstLine="0"/>
        <w:jc w:val="both"/>
        <w:rPr>
          <w:sz w:val="24"/>
          <w:szCs w:val="24"/>
        </w:rPr>
      </w:pPr>
      <w:r>
        <w:rPr>
          <w:sz w:val="24"/>
        </w:rPr>
        <w:t>validità offerta per un periodo non inferiore a 120 giorni dalla data di arrivo del preventivo.</w:t>
      </w:r>
    </w:p>
    <w:p w:rsidR="002A2254" w:rsidRPr="00405F77" w:rsidRDefault="002A2254" w:rsidP="002A2254">
      <w:pPr>
        <w:jc w:val="both"/>
        <w:rPr>
          <w:sz w:val="24"/>
          <w:szCs w:val="24"/>
        </w:rPr>
      </w:pPr>
    </w:p>
    <w:p w:rsidR="002A2254" w:rsidRPr="00405F77" w:rsidRDefault="002A2254" w:rsidP="002A2254">
      <w:pPr>
        <w:ind w:firstLine="360"/>
        <w:jc w:val="both"/>
        <w:rPr>
          <w:sz w:val="24"/>
          <w:szCs w:val="24"/>
        </w:rPr>
      </w:pPr>
      <w:r w:rsidRPr="00405F77">
        <w:rPr>
          <w:sz w:val="24"/>
          <w:szCs w:val="24"/>
        </w:rPr>
        <w:t>Nel caso in cui la ditta non evada la richiesta entro i termini fissati o non completi entro il termine la fornitura, sarà applicata una penale pari all’1% del valore della merce non consegnata per ogni giorno, restando in facoltà dell’Azienda di acquistare le merci non fornite, nei quantitativi occorrenti, al libero mercato addebitando ogni eventuale spesa alla ditta inadempiente, nonché dichiarare risolto il rapporto dopo tre inadempienze, anche non consecutive, oltre al diritto per eventuali danni. L’Azienda avrà lo stesso diritto nel caso in cui la merce fornita venga rifiutata perché non rispondente ai requisiti richiesti</w:t>
      </w:r>
      <w:r>
        <w:rPr>
          <w:sz w:val="24"/>
          <w:szCs w:val="24"/>
        </w:rPr>
        <w:t>.</w:t>
      </w:r>
    </w:p>
    <w:p w:rsidR="006F564D" w:rsidRPr="00A603CD" w:rsidRDefault="00884A39" w:rsidP="00A603CD">
      <w:pPr>
        <w:rPr>
          <w:sz w:val="24"/>
          <w:szCs w:val="24"/>
        </w:rPr>
      </w:pPr>
      <w:r w:rsidRPr="00A603CD">
        <w:rPr>
          <w:b/>
          <w:sz w:val="24"/>
          <w:szCs w:val="24"/>
        </w:rPr>
        <w:t>pagamento</w:t>
      </w:r>
      <w:r w:rsidRPr="00A603CD">
        <w:rPr>
          <w:sz w:val="24"/>
          <w:szCs w:val="24"/>
        </w:rPr>
        <w:t xml:space="preserve">: entro </w:t>
      </w:r>
      <w:r w:rsidR="00AD12A3" w:rsidRPr="00A603CD">
        <w:rPr>
          <w:sz w:val="24"/>
          <w:szCs w:val="24"/>
        </w:rPr>
        <w:t>6</w:t>
      </w:r>
      <w:r w:rsidR="00003212" w:rsidRPr="00A603CD">
        <w:rPr>
          <w:sz w:val="24"/>
          <w:szCs w:val="24"/>
        </w:rPr>
        <w:t>0</w:t>
      </w:r>
      <w:r w:rsidRPr="00A603CD">
        <w:rPr>
          <w:sz w:val="24"/>
          <w:szCs w:val="24"/>
        </w:rPr>
        <w:t xml:space="preserve"> (</w:t>
      </w:r>
      <w:r w:rsidR="00D52E5F" w:rsidRPr="00A603CD">
        <w:rPr>
          <w:sz w:val="24"/>
          <w:szCs w:val="24"/>
        </w:rPr>
        <w:t>sess</w:t>
      </w:r>
      <w:r w:rsidR="00003212" w:rsidRPr="00A603CD">
        <w:rPr>
          <w:sz w:val="24"/>
          <w:szCs w:val="24"/>
        </w:rPr>
        <w:t>anta</w:t>
      </w:r>
      <w:r w:rsidR="005E6C3C" w:rsidRPr="00A603CD">
        <w:rPr>
          <w:sz w:val="24"/>
          <w:szCs w:val="24"/>
        </w:rPr>
        <w:t xml:space="preserve">) giorni  a seguito </w:t>
      </w:r>
      <w:r w:rsidRPr="00A603CD">
        <w:rPr>
          <w:sz w:val="24"/>
          <w:szCs w:val="24"/>
        </w:rPr>
        <w:t>ricezione della fattura che dovrà pervenire dopo il ricevimento e collaudo, con e</w:t>
      </w:r>
      <w:r w:rsidR="005E6C3C" w:rsidRPr="00A603CD">
        <w:rPr>
          <w:sz w:val="24"/>
          <w:szCs w:val="24"/>
        </w:rPr>
        <w:t>sito positivo, dei beni forniti</w:t>
      </w:r>
      <w:r w:rsidR="00420E9B" w:rsidRPr="00A603CD">
        <w:rPr>
          <w:sz w:val="24"/>
          <w:szCs w:val="24"/>
        </w:rPr>
        <w:t>.</w:t>
      </w:r>
      <w:r w:rsidRPr="00A603CD">
        <w:rPr>
          <w:sz w:val="24"/>
          <w:szCs w:val="24"/>
        </w:rPr>
        <w:t xml:space="preserve"> </w:t>
      </w:r>
      <w:r w:rsidR="006F564D" w:rsidRPr="00A603CD">
        <w:rPr>
          <w:sz w:val="24"/>
          <w:szCs w:val="24"/>
        </w:rPr>
        <w:t>Si precisa che i prezzi offerti si potranno utilizzare per ulteriori richieste che dovessero presentarsi</w:t>
      </w:r>
    </w:p>
    <w:p w:rsidR="007C5EF3" w:rsidRPr="00B95EB1" w:rsidRDefault="007C5EF3" w:rsidP="007C5EF3">
      <w:pPr>
        <w:pStyle w:val="Sottotitolo"/>
        <w:jc w:val="both"/>
        <w:rPr>
          <w:rFonts w:ascii="Times New Roman" w:hAnsi="Times New Roman"/>
          <w:b w:val="0"/>
          <w:sz w:val="24"/>
          <w:szCs w:val="24"/>
        </w:rPr>
      </w:pPr>
      <w:r w:rsidRPr="00B95EB1">
        <w:rPr>
          <w:rFonts w:ascii="Times New Roman" w:hAnsi="Times New Roman"/>
          <w:b w:val="0"/>
          <w:sz w:val="24"/>
          <w:szCs w:val="24"/>
        </w:rPr>
        <w:t>L’Azienda può chiedere la risoluzione del contratto:</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in qualunque momento durante l’esecuzione avvalendosi della facoltà consentita dall’art. 1671 del codice civile;</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per motivi di interesse pubblico specificati nel relativo atto deliberativo;</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in caso di frode, di grave negligenza, di contravvenzione nella esecuzione degli obblighi e condizioni contrattuali;</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 xml:space="preserve">in caso di cessione dell’azienda, di cessazione dell’attività oppure in caso di concordato </w:t>
      </w:r>
      <w:r w:rsidRPr="00B95EB1">
        <w:rPr>
          <w:sz w:val="24"/>
          <w:szCs w:val="24"/>
        </w:rPr>
        <w:lastRenderedPageBreak/>
        <w:t>preventivo, di fallimento, di stati di moratorie e di conseguenti atti di sequestro o di pignoramento a carico dell’aggiudicatario;</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nei casi di cessione e di subappalto non autorizzati dall’Azienda;</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nei casi di morte dell’imprenditore, quando la considerazione della sua persona sia motivo determinante di garanzia;</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nel caso in cui la prestazione non sia stata eseguita entro i termini prescritti;</w:t>
      </w:r>
    </w:p>
    <w:p w:rsidR="007C5EF3" w:rsidRPr="00B95EB1" w:rsidRDefault="007C5EF3" w:rsidP="007C5EF3">
      <w:pPr>
        <w:widowControl w:val="0"/>
        <w:numPr>
          <w:ilvl w:val="0"/>
          <w:numId w:val="16"/>
        </w:numPr>
        <w:tabs>
          <w:tab w:val="clear" w:pos="885"/>
          <w:tab w:val="left" w:pos="426"/>
          <w:tab w:val="left" w:pos="700"/>
          <w:tab w:val="left" w:pos="900"/>
        </w:tabs>
        <w:suppressAutoHyphens/>
        <w:ind w:left="284" w:firstLine="850"/>
        <w:jc w:val="both"/>
        <w:rPr>
          <w:sz w:val="24"/>
          <w:szCs w:val="24"/>
        </w:rPr>
      </w:pPr>
      <w:r w:rsidRPr="00B95EB1">
        <w:rPr>
          <w:sz w:val="24"/>
          <w:szCs w:val="24"/>
        </w:rPr>
        <w:t>in caso di motivato esito negativo dei controlli e delle verifiche in corso di esecuzione.</w:t>
      </w:r>
    </w:p>
    <w:p w:rsidR="007C5EF3" w:rsidRDefault="007C5EF3" w:rsidP="007C5EF3">
      <w:pPr>
        <w:widowControl w:val="0"/>
        <w:numPr>
          <w:ilvl w:val="0"/>
          <w:numId w:val="16"/>
        </w:numPr>
        <w:tabs>
          <w:tab w:val="clear" w:pos="885"/>
          <w:tab w:val="left" w:pos="426"/>
          <w:tab w:val="left" w:pos="700"/>
          <w:tab w:val="left" w:pos="900"/>
        </w:tabs>
        <w:suppressAutoHyphens/>
        <w:ind w:left="993" w:firstLine="0"/>
        <w:jc w:val="both"/>
        <w:rPr>
          <w:sz w:val="24"/>
          <w:szCs w:val="24"/>
        </w:rPr>
      </w:pPr>
      <w:r w:rsidRPr="00B95EB1">
        <w:rPr>
          <w:sz w:val="24"/>
          <w:szCs w:val="24"/>
        </w:rPr>
        <w:t>In caso di risoluzione del contratto per inadempienza dell’affidataria, l’Azienda ha diritto di incamerare il deposito cauzionale definitivo, a titolo di penale, di affidare a terzi la fornitura o la parte rimanente di essa, anche in danno dell’inadempiente.</w:t>
      </w:r>
    </w:p>
    <w:p w:rsidR="007C5EF3" w:rsidRPr="00B95EB1" w:rsidRDefault="007C5EF3" w:rsidP="007C5EF3">
      <w:pPr>
        <w:widowControl w:val="0"/>
        <w:numPr>
          <w:ilvl w:val="0"/>
          <w:numId w:val="16"/>
        </w:numPr>
        <w:tabs>
          <w:tab w:val="clear" w:pos="885"/>
          <w:tab w:val="left" w:pos="426"/>
          <w:tab w:val="left" w:pos="700"/>
          <w:tab w:val="left" w:pos="900"/>
        </w:tabs>
        <w:suppressAutoHyphens/>
        <w:ind w:left="993" w:firstLine="0"/>
        <w:jc w:val="both"/>
        <w:rPr>
          <w:sz w:val="24"/>
          <w:szCs w:val="24"/>
        </w:rPr>
      </w:pPr>
      <w:r>
        <w:rPr>
          <w:sz w:val="24"/>
          <w:szCs w:val="24"/>
        </w:rPr>
        <w:t xml:space="preserve">In caso di aggiudicazione di gara </w:t>
      </w:r>
      <w:r w:rsidR="00D54B41">
        <w:rPr>
          <w:sz w:val="24"/>
          <w:szCs w:val="24"/>
        </w:rPr>
        <w:t>di bacino e/o consorziata</w:t>
      </w:r>
      <w:r>
        <w:rPr>
          <w:sz w:val="24"/>
          <w:szCs w:val="24"/>
        </w:rPr>
        <w:t xml:space="preserve"> .</w:t>
      </w:r>
    </w:p>
    <w:p w:rsidR="007C5EF3" w:rsidRDefault="007C5EF3" w:rsidP="007C5EF3">
      <w:pPr>
        <w:widowControl w:val="0"/>
        <w:tabs>
          <w:tab w:val="left" w:pos="426"/>
          <w:tab w:val="left" w:pos="700"/>
          <w:tab w:val="left" w:pos="900"/>
        </w:tabs>
        <w:suppressAutoHyphens/>
        <w:ind w:left="284" w:firstLine="850"/>
        <w:jc w:val="both"/>
      </w:pPr>
    </w:p>
    <w:p w:rsidR="007C5EF3" w:rsidRPr="004C5483" w:rsidRDefault="007C5EF3" w:rsidP="007C5EF3">
      <w:pPr>
        <w:suppressAutoHyphens/>
        <w:rPr>
          <w:b/>
          <w:bCs/>
          <w:iCs/>
          <w:color w:val="000000"/>
          <w:sz w:val="24"/>
          <w:szCs w:val="24"/>
        </w:rPr>
      </w:pPr>
      <w:r w:rsidRPr="004C5483">
        <w:rPr>
          <w:b/>
          <w:bCs/>
          <w:iCs/>
          <w:color w:val="000000"/>
          <w:sz w:val="24"/>
          <w:szCs w:val="24"/>
        </w:rPr>
        <w:t>Si avverte che, ai sensi dell’ art. 2 della L. R. n.15/2008, sono motivi di risoluzione del contratto:</w:t>
      </w:r>
    </w:p>
    <w:p w:rsidR="007C5EF3" w:rsidRPr="004C5483" w:rsidRDefault="007C5EF3" w:rsidP="007C5EF3">
      <w:pPr>
        <w:jc w:val="both"/>
        <w:rPr>
          <w:bCs/>
          <w:iCs/>
          <w:color w:val="000000"/>
          <w:sz w:val="24"/>
          <w:szCs w:val="24"/>
        </w:rPr>
      </w:pPr>
    </w:p>
    <w:p w:rsidR="007C5EF3" w:rsidRPr="004C5483" w:rsidRDefault="008414BE" w:rsidP="007C5EF3">
      <w:pPr>
        <w:jc w:val="both"/>
        <w:rPr>
          <w:bCs/>
          <w:iCs/>
          <w:color w:val="000000"/>
          <w:sz w:val="24"/>
          <w:szCs w:val="24"/>
        </w:rPr>
      </w:pPr>
      <w:r>
        <w:rPr>
          <w:color w:val="000000"/>
          <w:sz w:val="24"/>
          <w:szCs w:val="24"/>
        </w:rPr>
        <w:t>a</w:t>
      </w:r>
      <w:r w:rsidR="007C5EF3" w:rsidRPr="004C5483">
        <w:rPr>
          <w:color w:val="000000"/>
          <w:sz w:val="24"/>
          <w:szCs w:val="24"/>
        </w:rPr>
        <w:t>)</w:t>
      </w:r>
      <w:r w:rsidR="007C5EF3" w:rsidRPr="004C5483">
        <w:rPr>
          <w:rStyle w:val="apple-converted-space"/>
          <w:color w:val="000000"/>
          <w:sz w:val="24"/>
          <w:szCs w:val="24"/>
        </w:rPr>
        <w:t> </w:t>
      </w:r>
      <w:r w:rsidR="007C5EF3" w:rsidRPr="004C5483">
        <w:rPr>
          <w:bCs/>
          <w:iCs/>
          <w:color w:val="000000"/>
          <w:sz w:val="24"/>
          <w:szCs w:val="24"/>
        </w:rPr>
        <w:t xml:space="preserve">il mancato utilizzo del Conto Corrente </w:t>
      </w:r>
      <w:r>
        <w:rPr>
          <w:bCs/>
          <w:iCs/>
          <w:color w:val="000000"/>
          <w:sz w:val="24"/>
          <w:szCs w:val="24"/>
        </w:rPr>
        <w:t>Dedicato</w:t>
      </w:r>
      <w:r w:rsidR="007C5EF3" w:rsidRPr="004C5483">
        <w:rPr>
          <w:bCs/>
          <w:iCs/>
          <w:color w:val="000000"/>
          <w:sz w:val="24"/>
          <w:szCs w:val="24"/>
        </w:rPr>
        <w:t xml:space="preserve"> per tutte le operazioni relative all’appalto, compresi i</w:t>
      </w:r>
      <w:r w:rsidR="007C5EF3">
        <w:rPr>
          <w:bCs/>
          <w:iCs/>
          <w:color w:val="000000"/>
          <w:sz w:val="24"/>
          <w:szCs w:val="24"/>
        </w:rPr>
        <w:t xml:space="preserve"> </w:t>
      </w:r>
      <w:r w:rsidR="007C5EF3" w:rsidRPr="004C5483">
        <w:rPr>
          <w:bCs/>
          <w:iCs/>
          <w:color w:val="000000"/>
          <w:sz w:val="24"/>
          <w:szCs w:val="24"/>
        </w:rPr>
        <w:t>pagamenti delle retribuzioni al personale da effettuarsi, esclusivamente a mezzo bonifico bancario, bonifico postale o assegno circolare non trasferibile;</w:t>
      </w:r>
    </w:p>
    <w:p w:rsidR="007C5EF3" w:rsidRPr="004C5483" w:rsidRDefault="007C5EF3" w:rsidP="007C5EF3">
      <w:pPr>
        <w:suppressAutoHyphens/>
        <w:jc w:val="both"/>
        <w:rPr>
          <w:sz w:val="24"/>
          <w:szCs w:val="24"/>
        </w:rPr>
      </w:pPr>
      <w:r w:rsidRPr="004C5483">
        <w:rPr>
          <w:bCs/>
          <w:iCs/>
          <w:color w:val="000000"/>
          <w:sz w:val="24"/>
          <w:szCs w:val="24"/>
        </w:rPr>
        <w:t>Si avverte, altresì, che ai sensi del 2° comma del già citato articolo 2 della L. R. n. 15/2008, si procederà alla risoluzione del contratto nell’ipotesi in cui il legale rappresentante della ditta o uno dei dirigenti della stessa impresa aggiudicataria, siano rinviati a giudizio per favoreggiamento nell’ambito di procedimenti relativi a reati di criminalità organizzata.</w:t>
      </w:r>
    </w:p>
    <w:p w:rsidR="007C5EF3" w:rsidRPr="004C5483" w:rsidRDefault="007C5EF3" w:rsidP="007C5EF3">
      <w:pPr>
        <w:suppressAutoHyphens/>
        <w:jc w:val="both"/>
        <w:rPr>
          <w:sz w:val="24"/>
          <w:szCs w:val="24"/>
        </w:rPr>
      </w:pPr>
      <w:r w:rsidRPr="004C5483">
        <w:rPr>
          <w:sz w:val="24"/>
          <w:szCs w:val="24"/>
        </w:rPr>
        <w:t xml:space="preserve">Nel rispetto dei principi sanciti dagli articoli 1337 e 1338 del Codice Civile, il Direttore Generale potrà, a suo insindacabile giudizio, non stipulare alcun contratto, nel caso in cui non ritenga meritevoli di approvazione e/o convenienti, sotto il profilo tecnico-economico, i risultati dell’attività negoziale. </w:t>
      </w:r>
    </w:p>
    <w:p w:rsidR="007C5EF3" w:rsidRPr="004C5483" w:rsidRDefault="007C5EF3" w:rsidP="007C5EF3">
      <w:pPr>
        <w:suppressAutoHyphens/>
        <w:jc w:val="both"/>
        <w:rPr>
          <w:sz w:val="24"/>
          <w:szCs w:val="24"/>
          <w:u w:val="single"/>
        </w:rPr>
      </w:pPr>
      <w:r w:rsidRPr="004C5483">
        <w:rPr>
          <w:sz w:val="24"/>
          <w:szCs w:val="24"/>
        </w:rPr>
        <w:t>E’ fatto salvo ogni e qualsiasi provvedimento di auto tutela (annullamento, revoca, etc.), che potrà essere attivato senza che le concorrenti possano avanzare richieste di risarcimento od altro.</w:t>
      </w:r>
    </w:p>
    <w:p w:rsidR="007C5EF3" w:rsidRPr="004C5483" w:rsidRDefault="007C5EF3" w:rsidP="007C5EF3">
      <w:pPr>
        <w:suppressAutoHyphens/>
        <w:jc w:val="both"/>
        <w:rPr>
          <w:sz w:val="24"/>
          <w:szCs w:val="24"/>
          <w:u w:val="single"/>
        </w:rPr>
      </w:pPr>
      <w:r w:rsidRPr="004C5483">
        <w:rPr>
          <w:sz w:val="24"/>
          <w:szCs w:val="24"/>
        </w:rPr>
        <w:t xml:space="preserve">Per tutto quanto non dichiarato nella presente lettera capitolato, si fa riferimento al regolamento  citato, al capitolato generale d’oneri dell’azienda, al capitolato generale d’oneri per le forniture ed i servizi eseguiti a cura del Provveditorato Generale dello Stato approvato con  D.M. 28.10.1985 ed alle disposizioni di legge in materia. </w:t>
      </w:r>
    </w:p>
    <w:p w:rsidR="006F564D" w:rsidRDefault="006F564D" w:rsidP="006F564D">
      <w:pPr>
        <w:ind w:firstLine="360"/>
        <w:jc w:val="both"/>
        <w:rPr>
          <w:sz w:val="24"/>
        </w:rPr>
      </w:pPr>
    </w:p>
    <w:p w:rsidR="006F564D" w:rsidRDefault="006F564D" w:rsidP="006F564D">
      <w:pPr>
        <w:ind w:firstLine="360"/>
        <w:jc w:val="both"/>
        <w:rPr>
          <w:sz w:val="24"/>
        </w:rPr>
      </w:pPr>
      <w:r>
        <w:rPr>
          <w:sz w:val="24"/>
        </w:rPr>
        <w:t xml:space="preserve">Il preventivo dovrà pervenire, in uno a tutta la documentazione, entro </w:t>
      </w:r>
      <w:r w:rsidR="00483EFD">
        <w:rPr>
          <w:sz w:val="24"/>
        </w:rPr>
        <w:t>i</w:t>
      </w:r>
      <w:r w:rsidRPr="001C14FB">
        <w:rPr>
          <w:b/>
          <w:sz w:val="24"/>
          <w:u w:val="single"/>
        </w:rPr>
        <w:t xml:space="preserve">l </w:t>
      </w:r>
      <w:r w:rsidR="00196A66">
        <w:rPr>
          <w:b/>
          <w:sz w:val="24"/>
          <w:u w:val="single"/>
        </w:rPr>
        <w:t>12</w:t>
      </w:r>
      <w:r w:rsidR="00EE6CB0" w:rsidRPr="001C14FB">
        <w:rPr>
          <w:b/>
          <w:sz w:val="24"/>
          <w:u w:val="single"/>
        </w:rPr>
        <w:t>.</w:t>
      </w:r>
      <w:r w:rsidRPr="001C14FB">
        <w:rPr>
          <w:b/>
          <w:sz w:val="24"/>
          <w:u w:val="single"/>
        </w:rPr>
        <w:t>0</w:t>
      </w:r>
      <w:r w:rsidR="00196A66">
        <w:rPr>
          <w:b/>
          <w:sz w:val="24"/>
          <w:u w:val="single"/>
        </w:rPr>
        <w:t>8</w:t>
      </w:r>
      <w:r w:rsidRPr="001C14FB">
        <w:rPr>
          <w:b/>
          <w:sz w:val="24"/>
          <w:u w:val="single"/>
        </w:rPr>
        <w:t>.201</w:t>
      </w:r>
      <w:r w:rsidR="00EE6CB0" w:rsidRPr="001C14FB">
        <w:rPr>
          <w:b/>
          <w:sz w:val="24"/>
          <w:u w:val="single"/>
        </w:rPr>
        <w:t>6</w:t>
      </w:r>
      <w:r>
        <w:rPr>
          <w:sz w:val="24"/>
        </w:rPr>
        <w:t>,   presso il Protocollo Generale dell’ASP viale Diaz 7/9 –Enna 94100</w:t>
      </w:r>
      <w:r w:rsidR="00483EFD">
        <w:rPr>
          <w:sz w:val="24"/>
        </w:rPr>
        <w:t xml:space="preserve"> o anche via fax al numero 0935/520711 </w:t>
      </w:r>
      <w:r w:rsidR="008414BE">
        <w:rPr>
          <w:sz w:val="24"/>
        </w:rPr>
        <w:t xml:space="preserve">o per posta elettronica al seguente indirizzo: </w:t>
      </w:r>
      <w:hyperlink r:id="rId9" w:history="1">
        <w:r w:rsidR="008414BE" w:rsidRPr="001373C8">
          <w:rPr>
            <w:rStyle w:val="Collegamentoipertestuale"/>
            <w:sz w:val="24"/>
          </w:rPr>
          <w:t>provveditorato@pec.asp.enna.it</w:t>
        </w:r>
      </w:hyperlink>
      <w:r w:rsidR="008414BE">
        <w:rPr>
          <w:sz w:val="24"/>
        </w:rPr>
        <w:t xml:space="preserve"> </w:t>
      </w:r>
      <w:r>
        <w:rPr>
          <w:sz w:val="24"/>
        </w:rPr>
        <w:t xml:space="preserve"> con la seguente dicitura </w:t>
      </w:r>
      <w:r>
        <w:rPr>
          <w:b/>
          <w:sz w:val="24"/>
        </w:rPr>
        <w:t xml:space="preserve">“ Preventivo  per la fornitura </w:t>
      </w:r>
      <w:r w:rsidR="00EE6CB0">
        <w:rPr>
          <w:b/>
          <w:sz w:val="24"/>
        </w:rPr>
        <w:t xml:space="preserve">di </w:t>
      </w:r>
      <w:r w:rsidR="00196A66">
        <w:rPr>
          <w:b/>
          <w:sz w:val="24"/>
        </w:rPr>
        <w:t>farmaci</w:t>
      </w:r>
      <w:r w:rsidR="00EE6CB0">
        <w:rPr>
          <w:b/>
          <w:sz w:val="24"/>
        </w:rPr>
        <w:t xml:space="preserve">  per </w:t>
      </w:r>
      <w:r w:rsidR="0072373D">
        <w:rPr>
          <w:b/>
          <w:sz w:val="24"/>
        </w:rPr>
        <w:t>malattia rara</w:t>
      </w:r>
      <w:r>
        <w:rPr>
          <w:sz w:val="24"/>
        </w:rPr>
        <w:t xml:space="preserve"> –  Tel. 0935/520711 – Fax  0935/520345.</w:t>
      </w:r>
    </w:p>
    <w:p w:rsidR="00A86E2E" w:rsidRDefault="00A86E2E" w:rsidP="007C5EF3">
      <w:pPr>
        <w:ind w:firstLine="360"/>
        <w:jc w:val="both"/>
        <w:rPr>
          <w:sz w:val="24"/>
          <w:szCs w:val="24"/>
        </w:rPr>
      </w:pPr>
    </w:p>
    <w:p w:rsidR="007C5EF3" w:rsidRPr="0047578F" w:rsidRDefault="007C5EF3" w:rsidP="007C5EF3">
      <w:pPr>
        <w:ind w:firstLine="360"/>
        <w:jc w:val="both"/>
        <w:rPr>
          <w:sz w:val="24"/>
          <w:szCs w:val="24"/>
        </w:rPr>
      </w:pPr>
      <w:r w:rsidRPr="0047578F">
        <w:rPr>
          <w:sz w:val="24"/>
          <w:szCs w:val="24"/>
        </w:rPr>
        <w:t>La ditta aggiudicataria, con l'accettazione delle condizioni del</w:t>
      </w:r>
      <w:r>
        <w:rPr>
          <w:sz w:val="24"/>
          <w:szCs w:val="24"/>
        </w:rPr>
        <w:t xml:space="preserve">la </w:t>
      </w:r>
      <w:r w:rsidRPr="0047578F">
        <w:rPr>
          <w:sz w:val="24"/>
          <w:szCs w:val="24"/>
        </w:rPr>
        <w:t xml:space="preserve"> presente </w:t>
      </w:r>
      <w:r>
        <w:rPr>
          <w:sz w:val="24"/>
          <w:szCs w:val="24"/>
        </w:rPr>
        <w:t>richiesta</w:t>
      </w:r>
      <w:r w:rsidRPr="0047578F">
        <w:rPr>
          <w:sz w:val="24"/>
          <w:szCs w:val="24"/>
        </w:rPr>
        <w:t>, si impegna espressamente ad accettare</w:t>
      </w:r>
      <w:r>
        <w:rPr>
          <w:sz w:val="24"/>
          <w:szCs w:val="24"/>
        </w:rPr>
        <w:t>,</w:t>
      </w:r>
      <w:r w:rsidRPr="0047578F">
        <w:rPr>
          <w:sz w:val="24"/>
          <w:szCs w:val="24"/>
        </w:rPr>
        <w:t xml:space="preserve"> </w:t>
      </w:r>
      <w:r>
        <w:rPr>
          <w:sz w:val="24"/>
          <w:szCs w:val="24"/>
        </w:rPr>
        <w:t xml:space="preserve">esclusivamente, </w:t>
      </w:r>
      <w:r w:rsidRPr="0047578F">
        <w:rPr>
          <w:sz w:val="24"/>
          <w:szCs w:val="24"/>
        </w:rPr>
        <w:t xml:space="preserve">la competenza del Foro di Enna per tutte le controversie nascenti tra l'Amministrazione e </w:t>
      </w:r>
      <w:smartTag w:uri="urn:schemas-microsoft-com:office:smarttags" w:element="PersonName">
        <w:smartTagPr>
          <w:attr w:name="ProductID" w:val="la Ditta"/>
        </w:smartTagPr>
        <w:r w:rsidRPr="0047578F">
          <w:rPr>
            <w:sz w:val="24"/>
            <w:szCs w:val="24"/>
          </w:rPr>
          <w:t>la Ditta</w:t>
        </w:r>
      </w:smartTag>
      <w:r w:rsidRPr="0047578F">
        <w:rPr>
          <w:sz w:val="24"/>
          <w:szCs w:val="24"/>
        </w:rPr>
        <w:t xml:space="preserve"> aggiudicataria che non siano di competenza del Giudice Amministrativo.</w:t>
      </w:r>
    </w:p>
    <w:p w:rsidR="006B51F4" w:rsidRPr="000E0B76" w:rsidRDefault="006B51F4" w:rsidP="00372510">
      <w:pPr>
        <w:pStyle w:val="Corpodeltesto"/>
        <w:tabs>
          <w:tab w:val="left" w:pos="709"/>
        </w:tabs>
        <w:spacing w:line="240" w:lineRule="auto"/>
        <w:ind w:left="1068"/>
        <w:rPr>
          <w:rFonts w:ascii="Times New Roman" w:hAnsi="Times New Roman"/>
          <w:szCs w:val="24"/>
        </w:rPr>
      </w:pPr>
    </w:p>
    <w:p w:rsidR="00884A39" w:rsidRDefault="00F2141C" w:rsidP="00322BE5">
      <w:pPr>
        <w:pStyle w:val="Corpodeltesto"/>
        <w:tabs>
          <w:tab w:val="left" w:pos="0"/>
        </w:tabs>
        <w:spacing w:line="240" w:lineRule="auto"/>
        <w:rPr>
          <w:rFonts w:ascii="Times New Roman" w:hAnsi="Times New Roman"/>
          <w:b/>
          <w:szCs w:val="24"/>
          <w:u w:val="single"/>
        </w:rPr>
      </w:pPr>
      <w:r>
        <w:rPr>
          <w:rFonts w:ascii="Times New Roman" w:hAnsi="Times New Roman"/>
          <w:b/>
        </w:rPr>
        <w:lastRenderedPageBreak/>
        <w:tab/>
      </w:r>
      <w:r w:rsidR="00322BE5" w:rsidRPr="00322BE5">
        <w:rPr>
          <w:rFonts w:ascii="Times New Roman" w:hAnsi="Times New Roman"/>
          <w:b/>
          <w:u w:val="single"/>
        </w:rPr>
        <w:t>L</w:t>
      </w:r>
      <w:r w:rsidR="00884A39" w:rsidRPr="00322BE5">
        <w:rPr>
          <w:rFonts w:ascii="Times New Roman" w:hAnsi="Times New Roman"/>
          <w:b/>
          <w:szCs w:val="24"/>
          <w:u w:val="single"/>
        </w:rPr>
        <w:t>a Fattura dovrà essere intestata a: AZIENDA SANITARIA PROVINCIALE DI ENNA – V.LE DIAZ, 7/9 – 94100 – ENNA – P.I. 01151150867</w:t>
      </w:r>
      <w:r w:rsidR="00CF4DA4" w:rsidRPr="00322BE5">
        <w:rPr>
          <w:rFonts w:ascii="Times New Roman" w:hAnsi="Times New Roman"/>
          <w:b/>
          <w:szCs w:val="24"/>
          <w:u w:val="single"/>
        </w:rPr>
        <w:t xml:space="preserve"> </w:t>
      </w:r>
    </w:p>
    <w:p w:rsidR="00CF4DA4" w:rsidRDefault="00884A39" w:rsidP="00322BE5">
      <w:pPr>
        <w:pStyle w:val="Corpodeltesto"/>
        <w:tabs>
          <w:tab w:val="left" w:pos="0"/>
        </w:tabs>
        <w:spacing w:line="240" w:lineRule="auto"/>
        <w:rPr>
          <w:rFonts w:ascii="Times New Roman" w:hAnsi="Times New Roman"/>
          <w:szCs w:val="24"/>
        </w:rPr>
      </w:pPr>
      <w:r>
        <w:rPr>
          <w:b/>
        </w:rPr>
        <w:tab/>
      </w:r>
      <w:r w:rsidRPr="00884A39">
        <w:rPr>
          <w:rFonts w:ascii="Times New Roman" w:hAnsi="Times New Roman"/>
          <w:b/>
        </w:rPr>
        <w:t>IVA</w:t>
      </w:r>
      <w:r w:rsidRPr="00884A39">
        <w:rPr>
          <w:rFonts w:ascii="Times New Roman" w:hAnsi="Times New Roman"/>
        </w:rPr>
        <w:t>: a carico dell’A.</w:t>
      </w:r>
      <w:r w:rsidR="00804E85">
        <w:rPr>
          <w:rFonts w:ascii="Times New Roman" w:hAnsi="Times New Roman"/>
        </w:rPr>
        <w:t>S</w:t>
      </w:r>
      <w:r w:rsidRPr="00884A39">
        <w:rPr>
          <w:rFonts w:ascii="Times New Roman" w:hAnsi="Times New Roman"/>
        </w:rPr>
        <w:t>.</w:t>
      </w:r>
      <w:r w:rsidR="00804E85">
        <w:rPr>
          <w:rFonts w:ascii="Times New Roman" w:hAnsi="Times New Roman"/>
        </w:rPr>
        <w:t>P.</w:t>
      </w:r>
      <w:r w:rsidR="003B278F">
        <w:rPr>
          <w:rFonts w:ascii="Times New Roman" w:hAnsi="Times New Roman"/>
          <w:szCs w:val="24"/>
        </w:rPr>
        <w:tab/>
      </w:r>
    </w:p>
    <w:p w:rsidR="00C7113B" w:rsidRDefault="00147988" w:rsidP="00884A39">
      <w:pPr>
        <w:pStyle w:val="Corpodeltesto"/>
        <w:tabs>
          <w:tab w:val="left" w:pos="709"/>
        </w:tabs>
        <w:spacing w:line="240" w:lineRule="auto"/>
        <w:rPr>
          <w:rFonts w:ascii="Times New Roman" w:hAnsi="Times New Roman"/>
          <w:sz w:val="18"/>
          <w:szCs w:val="18"/>
        </w:rPr>
      </w:pPr>
      <w:r>
        <w:tab/>
      </w:r>
      <w:r w:rsidR="00C7113B">
        <w:rPr>
          <w:rFonts w:ascii="Times New Roman" w:hAnsi="Times New Roman"/>
          <w:sz w:val="18"/>
          <w:szCs w:val="18"/>
        </w:rPr>
        <w:t xml:space="preserve">   </w:t>
      </w:r>
    </w:p>
    <w:p w:rsidR="00147988" w:rsidRDefault="00B43346" w:rsidP="003B278F">
      <w:pPr>
        <w:pStyle w:val="Corpodeltesto"/>
        <w:tabs>
          <w:tab w:val="left" w:pos="709"/>
        </w:tabs>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84A39" w:rsidRPr="00AD12A3">
        <w:rPr>
          <w:rFonts w:ascii="Times New Roman" w:hAnsi="Times New Roman"/>
        </w:rPr>
        <w:t xml:space="preserve">Il </w:t>
      </w:r>
      <w:r w:rsidR="00AD12A3" w:rsidRPr="00AD12A3">
        <w:rPr>
          <w:rFonts w:ascii="Times New Roman" w:hAnsi="Times New Roman"/>
        </w:rPr>
        <w:t>Direttore</w:t>
      </w:r>
      <w:r w:rsidR="00884A39" w:rsidRPr="00AD12A3">
        <w:rPr>
          <w:rFonts w:ascii="Times New Roman" w:hAnsi="Times New Roman"/>
        </w:rPr>
        <w:t xml:space="preserve"> </w:t>
      </w:r>
      <w:r w:rsidR="00C30558" w:rsidRPr="00AD12A3">
        <w:rPr>
          <w:rFonts w:ascii="Times New Roman" w:hAnsi="Times New Roman"/>
        </w:rPr>
        <w:t xml:space="preserve"> U.O.</w:t>
      </w:r>
      <w:r w:rsidR="00003212" w:rsidRPr="00AD12A3">
        <w:rPr>
          <w:rFonts w:ascii="Times New Roman" w:hAnsi="Times New Roman"/>
        </w:rPr>
        <w:t>C</w:t>
      </w:r>
      <w:r w:rsidR="005D5C0D" w:rsidRPr="00AD12A3">
        <w:rPr>
          <w:rFonts w:ascii="Times New Roman" w:hAnsi="Times New Roman"/>
        </w:rPr>
        <w:t>.</w:t>
      </w:r>
      <w:r w:rsidR="00884A39" w:rsidRPr="00AD12A3">
        <w:rPr>
          <w:rFonts w:ascii="Times New Roman" w:hAnsi="Times New Roman"/>
        </w:rPr>
        <w:t xml:space="preserve"> </w:t>
      </w:r>
      <w:r w:rsidR="00003212" w:rsidRPr="00AD12A3">
        <w:rPr>
          <w:rFonts w:ascii="Times New Roman" w:hAnsi="Times New Roman"/>
        </w:rPr>
        <w:t>Provveditorato</w:t>
      </w:r>
      <w:r w:rsidR="000E0B76" w:rsidRPr="00AD12A3">
        <w:rPr>
          <w:rFonts w:ascii="Times New Roman" w:hAnsi="Times New Roman"/>
        </w:rPr>
        <w:t xml:space="preserve">  </w:t>
      </w:r>
    </w:p>
    <w:p w:rsidR="00B43346" w:rsidRPr="00AD12A3" w:rsidRDefault="00B43346" w:rsidP="003B278F">
      <w:pPr>
        <w:pStyle w:val="Corpodeltesto"/>
        <w:tabs>
          <w:tab w:val="left" w:pos="709"/>
        </w:tabs>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66949">
        <w:rPr>
          <w:rFonts w:ascii="Times New Roman" w:hAnsi="Times New Roman"/>
        </w:rPr>
        <w:t>F.to</w:t>
      </w:r>
      <w:r>
        <w:rPr>
          <w:rFonts w:ascii="Times New Roman" w:hAnsi="Times New Roman"/>
          <w:b/>
        </w:rPr>
        <w:t xml:space="preserve">  </w:t>
      </w:r>
      <w:r>
        <w:rPr>
          <w:rFonts w:ascii="Times New Roman" w:hAnsi="Times New Roman"/>
        </w:rPr>
        <w:t>( Dr. Carta F. Libera )</w:t>
      </w:r>
    </w:p>
    <w:p w:rsidR="00884A39" w:rsidRDefault="00884A39" w:rsidP="00147988">
      <w:pPr>
        <w:pStyle w:val="Corpodeltesto"/>
        <w:spacing w:line="240" w:lineRule="auto"/>
        <w:rPr>
          <w:rFonts w:ascii="Times New Roman" w:hAnsi="Times New Roman"/>
        </w:rPr>
      </w:pPr>
      <w:r>
        <w:rPr>
          <w:rFonts w:ascii="Times New Roman" w:hAnsi="Times New Roman"/>
          <w:b/>
        </w:rPr>
        <w:t xml:space="preserve">                                                                                             </w:t>
      </w:r>
      <w:r w:rsidR="005D5C0D">
        <w:rPr>
          <w:rFonts w:ascii="Times New Roman" w:hAnsi="Times New Roman"/>
          <w:b/>
        </w:rPr>
        <w:t xml:space="preserve"> </w:t>
      </w:r>
      <w:r w:rsidR="000E0B76">
        <w:rPr>
          <w:rFonts w:ascii="Times New Roman" w:hAnsi="Times New Roman"/>
          <w:b/>
        </w:rPr>
        <w:t xml:space="preserve">    </w:t>
      </w:r>
    </w:p>
    <w:sectPr w:rsidR="00884A39" w:rsidSect="00473342">
      <w:headerReference w:type="default" r:id="rId10"/>
      <w:footerReference w:type="default" r:id="rId11"/>
      <w:pgSz w:w="12240" w:h="15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E6" w:rsidRDefault="000A3AE6">
      <w:r>
        <w:separator/>
      </w:r>
    </w:p>
  </w:endnote>
  <w:endnote w:type="continuationSeparator" w:id="1">
    <w:p w:rsidR="000A3AE6" w:rsidRDefault="000A3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D8" w:rsidRDefault="00EC15FF">
    <w:pPr>
      <w:pStyle w:val="Intestazione"/>
      <w:jc w:val="center"/>
      <w:rPr>
        <w:rFonts w:ascii="Book Antiqua" w:hAnsi="Book Antiqua"/>
        <w:sz w:val="22"/>
      </w:rPr>
    </w:pPr>
    <w:r>
      <w:rPr>
        <w:rFonts w:ascii="Book Antiqua" w:hAnsi="Book Antiqua"/>
        <w:sz w:val="22"/>
      </w:rPr>
      <w:t>Se</w:t>
    </w:r>
    <w:r w:rsidR="00040190">
      <w:rPr>
        <w:rFonts w:ascii="Book Antiqua" w:hAnsi="Book Antiqua"/>
        <w:sz w:val="22"/>
      </w:rPr>
      <w:t>rvizio</w:t>
    </w:r>
    <w:r w:rsidR="000A41D8">
      <w:rPr>
        <w:rFonts w:ascii="Book Antiqua" w:hAnsi="Book Antiqua"/>
        <w:sz w:val="22"/>
      </w:rPr>
      <w:t xml:space="preserve"> Provveditorato – </w:t>
    </w:r>
    <w:r w:rsidR="00040190">
      <w:rPr>
        <w:rFonts w:ascii="Book Antiqua" w:hAnsi="Book Antiqua"/>
        <w:sz w:val="22"/>
      </w:rPr>
      <w:t>U.O.</w:t>
    </w:r>
    <w:r w:rsidR="00003212">
      <w:rPr>
        <w:rFonts w:ascii="Book Antiqua" w:hAnsi="Book Antiqua"/>
        <w:sz w:val="22"/>
      </w:rPr>
      <w:t>S.</w:t>
    </w:r>
    <w:r w:rsidR="000A41D8">
      <w:rPr>
        <w:rFonts w:ascii="Book Antiqua" w:hAnsi="Book Antiqua"/>
        <w:sz w:val="22"/>
      </w:rPr>
      <w:t xml:space="preserve"> </w:t>
    </w:r>
    <w:r w:rsidR="00AF217E">
      <w:rPr>
        <w:rFonts w:ascii="Book Antiqua" w:hAnsi="Book Antiqua"/>
        <w:sz w:val="22"/>
      </w:rPr>
      <w:t>Economato</w:t>
    </w:r>
    <w:r w:rsidR="000A41D8">
      <w:rPr>
        <w:rFonts w:ascii="Book Antiqua" w:hAnsi="Book Antiqua"/>
        <w:sz w:val="22"/>
      </w:rPr>
      <w:t xml:space="preserve"> – Viale Armando Diaz n. </w:t>
    </w:r>
    <w:r w:rsidR="003D44D7">
      <w:rPr>
        <w:rFonts w:ascii="Book Antiqua" w:hAnsi="Book Antiqua"/>
        <w:sz w:val="22"/>
      </w:rPr>
      <w:t>7</w:t>
    </w:r>
    <w:r w:rsidR="006F35DA">
      <w:rPr>
        <w:rFonts w:ascii="Book Antiqua" w:hAnsi="Book Antiqua"/>
        <w:sz w:val="22"/>
      </w:rPr>
      <w:t>/9</w:t>
    </w:r>
    <w:r w:rsidR="000A41D8">
      <w:rPr>
        <w:rFonts w:ascii="Book Antiqua" w:hAnsi="Book Antiqua"/>
        <w:sz w:val="22"/>
      </w:rPr>
      <w:t xml:space="preserve"> – 94100 Enna</w:t>
    </w:r>
  </w:p>
  <w:p w:rsidR="000A41D8" w:rsidRDefault="00301209">
    <w:pPr>
      <w:pStyle w:val="Intestazione"/>
      <w:jc w:val="center"/>
      <w:rPr>
        <w:rFonts w:ascii="Book Antiqua" w:hAnsi="Book Antiqua"/>
        <w:sz w:val="22"/>
      </w:rPr>
    </w:pPr>
    <w:r>
      <w:rPr>
        <w:rFonts w:ascii="Book Antiqua" w:hAnsi="Book Antiqua"/>
        <w:sz w:val="22"/>
      </w:rPr>
      <w:t>Tel. 0935/</w:t>
    </w:r>
    <w:r w:rsidR="000A41D8">
      <w:rPr>
        <w:rFonts w:ascii="Book Antiqua" w:hAnsi="Book Antiqua"/>
        <w:sz w:val="22"/>
      </w:rPr>
      <w:t>520</w:t>
    </w:r>
    <w:r w:rsidR="00003212">
      <w:rPr>
        <w:rFonts w:ascii="Book Antiqua" w:hAnsi="Book Antiqua"/>
        <w:sz w:val="22"/>
      </w:rPr>
      <w:t>72</w:t>
    </w:r>
    <w:r w:rsidR="001650F4">
      <w:rPr>
        <w:rFonts w:ascii="Book Antiqua" w:hAnsi="Book Antiqua"/>
        <w:sz w:val="22"/>
      </w:rPr>
      <w:t>5</w:t>
    </w:r>
    <w:r w:rsidR="00EC15FF">
      <w:rPr>
        <w:rFonts w:ascii="Book Antiqua" w:hAnsi="Book Antiqua"/>
        <w:sz w:val="22"/>
      </w:rPr>
      <w:t xml:space="preserve"> – 0935/520128 </w:t>
    </w:r>
    <w:r w:rsidR="000A41D8">
      <w:rPr>
        <w:rFonts w:ascii="Book Antiqua" w:hAnsi="Book Antiqua"/>
        <w:sz w:val="22"/>
      </w:rPr>
      <w:t>– fax 0935</w:t>
    </w:r>
    <w:r>
      <w:rPr>
        <w:rFonts w:ascii="Book Antiqua" w:hAnsi="Book Antiqua"/>
        <w:sz w:val="22"/>
      </w:rPr>
      <w:t>/</w:t>
    </w:r>
    <w:r w:rsidR="000A41D8">
      <w:rPr>
        <w:rFonts w:ascii="Book Antiqua" w:hAnsi="Book Antiqua"/>
        <w:sz w:val="22"/>
      </w:rPr>
      <w:t>520</w:t>
    </w:r>
    <w:r w:rsidR="003D44D7">
      <w:rPr>
        <w:rFonts w:ascii="Book Antiqua" w:hAnsi="Book Antiqua"/>
        <w:sz w:val="22"/>
      </w:rPr>
      <w:t>340</w:t>
    </w:r>
    <w:r w:rsidR="005D5C0D">
      <w:rPr>
        <w:rFonts w:ascii="Book Antiqua" w:hAnsi="Book Antiqua"/>
        <w:sz w:val="22"/>
      </w:rPr>
      <w:t xml:space="preserve"> -520345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E6" w:rsidRDefault="000A3AE6">
      <w:r>
        <w:separator/>
      </w:r>
    </w:p>
  </w:footnote>
  <w:footnote w:type="continuationSeparator" w:id="1">
    <w:p w:rsidR="000A3AE6" w:rsidRDefault="000A3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D8" w:rsidRDefault="006F35DA">
    <w:pPr>
      <w:pStyle w:val="Intestazione"/>
      <w:jc w:val="center"/>
      <w:rPr>
        <w:rFonts w:ascii="Book Antiqua" w:hAnsi="Book Antiqua"/>
        <w:noProof/>
        <w:sz w:val="28"/>
      </w:rPr>
    </w:pPr>
    <w:r>
      <w:rPr>
        <w:noProof/>
      </w:rPr>
      <w:drawing>
        <wp:anchor distT="0" distB="0" distL="114300" distR="114300" simplePos="0" relativeHeight="251660288" behindDoc="0" locked="0" layoutInCell="1" allowOverlap="1">
          <wp:simplePos x="0" y="0"/>
          <wp:positionH relativeFrom="margin">
            <wp:posOffset>-628650</wp:posOffset>
          </wp:positionH>
          <wp:positionV relativeFrom="margin">
            <wp:posOffset>-1524000</wp:posOffset>
          </wp:positionV>
          <wp:extent cx="1895475" cy="1181100"/>
          <wp:effectExtent l="19050" t="0" r="9525" b="0"/>
          <wp:wrapSquare wrapText="bothSides"/>
          <wp:docPr id="4" name="Immagine 1" descr="Logo ASP Enna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SP Enna_piccolo"/>
                  <pic:cNvPicPr>
                    <a:picLocks noChangeAspect="1" noChangeArrowheads="1"/>
                  </pic:cNvPicPr>
                </pic:nvPicPr>
                <pic:blipFill>
                  <a:blip r:embed="rId1"/>
                  <a:srcRect/>
                  <a:stretch>
                    <a:fillRect/>
                  </a:stretch>
                </pic:blipFill>
                <pic:spPr bwMode="auto">
                  <a:xfrm>
                    <a:off x="0" y="0"/>
                    <a:ext cx="1895475" cy="1181100"/>
                  </a:xfrm>
                  <a:prstGeom prst="rect">
                    <a:avLst/>
                  </a:prstGeom>
                  <a:noFill/>
                  <a:ln w="9525">
                    <a:noFill/>
                    <a:miter lim="800000"/>
                    <a:headEnd/>
                    <a:tailEnd/>
                  </a:ln>
                </pic:spPr>
              </pic:pic>
            </a:graphicData>
          </a:graphic>
        </wp:anchor>
      </w:drawing>
    </w:r>
    <w:r w:rsidR="000A41D8">
      <w:rPr>
        <w:rFonts w:ascii="Book Antiqua" w:hAnsi="Book Antiqua"/>
        <w:noProof/>
        <w:sz w:val="28"/>
      </w:rPr>
      <w:t>Regione Siciliana</w:t>
    </w:r>
  </w:p>
  <w:p w:rsidR="000A41D8" w:rsidRDefault="000A41D8">
    <w:pPr>
      <w:pStyle w:val="Intestazione"/>
      <w:jc w:val="center"/>
      <w:rPr>
        <w:rFonts w:ascii="Book Antiqua" w:hAnsi="Book Antiqua"/>
        <w:b/>
        <w:noProof/>
        <w:sz w:val="32"/>
      </w:rPr>
    </w:pPr>
    <w:r>
      <w:rPr>
        <w:rFonts w:ascii="Book Antiqua" w:hAnsi="Book Antiqua"/>
        <w:b/>
        <w:noProof/>
        <w:sz w:val="32"/>
      </w:rPr>
      <w:t xml:space="preserve">AZIENDA </w:t>
    </w:r>
    <w:r w:rsidR="006F35DA">
      <w:rPr>
        <w:rFonts w:ascii="Book Antiqua" w:hAnsi="Book Antiqua"/>
        <w:b/>
        <w:noProof/>
        <w:sz w:val="32"/>
      </w:rPr>
      <w:t>SANITARIA PROVINCIALE</w:t>
    </w:r>
  </w:p>
  <w:p w:rsidR="000A41D8" w:rsidRDefault="000A41D8">
    <w:pPr>
      <w:pStyle w:val="Intestazione"/>
      <w:jc w:val="center"/>
      <w:rPr>
        <w:rFonts w:ascii="Book Antiqua" w:hAnsi="Book Antiqua"/>
        <w:b/>
        <w:sz w:val="28"/>
      </w:rPr>
    </w:pPr>
    <w:r>
      <w:rPr>
        <w:rFonts w:ascii="Book Antiqua" w:hAnsi="Book Antiqua"/>
        <w:b/>
        <w:sz w:val="28"/>
      </w:rPr>
      <w:t>E N N A</w:t>
    </w:r>
  </w:p>
  <w:p w:rsidR="000A41D8" w:rsidRDefault="000A41D8">
    <w:pPr>
      <w:pStyle w:val="Intestazione"/>
      <w:jc w:val="center"/>
      <w:rPr>
        <w:rFonts w:ascii="Book Antiqua" w:hAnsi="Book Antiqua"/>
        <w:sz w:val="22"/>
      </w:rPr>
    </w:pPr>
    <w:r>
      <w:rPr>
        <w:rFonts w:ascii="Book Antiqua" w:hAnsi="Book Antiqua"/>
        <w:sz w:val="22"/>
      </w:rPr>
      <w:t>Codice Fiscale e Partita I.V.A. 0</w:t>
    </w:r>
    <w:r w:rsidR="006F35DA">
      <w:rPr>
        <w:rFonts w:ascii="Book Antiqua" w:hAnsi="Book Antiqua"/>
        <w:sz w:val="22"/>
      </w:rPr>
      <w:t>1151150867</w:t>
    </w:r>
  </w:p>
  <w:p w:rsidR="00AF217E" w:rsidRDefault="00C30558">
    <w:pPr>
      <w:pStyle w:val="Intestazione"/>
      <w:jc w:val="center"/>
      <w:rPr>
        <w:rFonts w:ascii="Book Antiqua" w:hAnsi="Book Antiqua"/>
        <w:sz w:val="22"/>
      </w:rPr>
    </w:pPr>
    <w:r>
      <w:rPr>
        <w:rFonts w:ascii="Book Antiqua" w:hAnsi="Book Antiqua"/>
        <w:sz w:val="22"/>
      </w:rPr>
      <w:t>Servizio</w:t>
    </w:r>
    <w:r w:rsidR="00AF217E">
      <w:rPr>
        <w:rFonts w:ascii="Book Antiqua" w:hAnsi="Book Antiqua"/>
        <w:sz w:val="22"/>
      </w:rPr>
      <w:t xml:space="preserve"> Provveditorato</w:t>
    </w:r>
    <w:r w:rsidR="00003212">
      <w:rPr>
        <w:rFonts w:ascii="Book Antiqua" w:hAnsi="Book Antiqua"/>
        <w:sz w:val="22"/>
      </w:rPr>
      <w:t>/Economato</w:t>
    </w:r>
  </w:p>
  <w:p w:rsidR="00AF217E" w:rsidRPr="006F35DA" w:rsidRDefault="00AF217E">
    <w:pPr>
      <w:pStyle w:val="Intestazione"/>
      <w:jc w:val="center"/>
      <w:rPr>
        <w:rFonts w:ascii="Book Antiqua" w:hAnsi="Book Antiqua"/>
        <w:b/>
        <w:sz w:val="22"/>
      </w:rPr>
    </w:pPr>
  </w:p>
  <w:p w:rsidR="000A41D8" w:rsidRDefault="00AF217E">
    <w:pPr>
      <w:pStyle w:val="Intestazione"/>
      <w:jc w:val="center"/>
      <w:rPr>
        <w:rFonts w:ascii="Book Antiqua" w:hAnsi="Book Antiqua"/>
        <w:sz w:val="22"/>
      </w:rPr>
    </w:pPr>
    <w:r>
      <w:rPr>
        <w:rFonts w:ascii="Book Antiqua" w:hAnsi="Book Antiqua"/>
        <w:sz w:val="22"/>
      </w:rPr>
      <w:t>Tel 0935/520</w:t>
    </w:r>
    <w:r w:rsidR="00003212">
      <w:rPr>
        <w:rFonts w:ascii="Book Antiqua" w:hAnsi="Book Antiqua"/>
        <w:sz w:val="22"/>
      </w:rPr>
      <w:t>7</w:t>
    </w:r>
    <w:r w:rsidR="00AD12A3">
      <w:rPr>
        <w:rFonts w:ascii="Book Antiqua" w:hAnsi="Book Antiqua"/>
        <w:sz w:val="22"/>
      </w:rPr>
      <w:t>11</w:t>
    </w:r>
    <w:r w:rsidR="00EC15FF">
      <w:rPr>
        <w:rFonts w:ascii="Book Antiqua" w:hAnsi="Book Antiqua"/>
        <w:sz w:val="22"/>
      </w:rPr>
      <w:t xml:space="preserve"> – 0935/520</w:t>
    </w:r>
    <w:r w:rsidR="00AD12A3">
      <w:rPr>
        <w:rFonts w:ascii="Book Antiqua" w:hAnsi="Book Antiqua"/>
        <w:sz w:val="22"/>
      </w:rPr>
      <w:t>345</w:t>
    </w:r>
    <w:r>
      <w:rPr>
        <w:rFonts w:ascii="Book Antiqua" w:hAnsi="Book Antiqua"/>
        <w:sz w:val="22"/>
      </w:rPr>
      <w:t xml:space="preserve"> - </w:t>
    </w:r>
    <w:r w:rsidR="000A41D8">
      <w:rPr>
        <w:rFonts w:ascii="Book Antiqua" w:hAnsi="Book Antiqua"/>
        <w:sz w:val="22"/>
      </w:rPr>
      <w:t>Fax 0935</w:t>
    </w:r>
    <w:r w:rsidR="00AC4A27">
      <w:rPr>
        <w:rFonts w:ascii="Book Antiqua" w:hAnsi="Book Antiqua"/>
        <w:sz w:val="22"/>
      </w:rPr>
      <w:t>/</w:t>
    </w:r>
    <w:r w:rsidR="000A41D8">
      <w:rPr>
        <w:rFonts w:ascii="Book Antiqua" w:hAnsi="Book Antiqua"/>
        <w:sz w:val="22"/>
      </w:rPr>
      <w:t>520</w:t>
    </w:r>
    <w:r w:rsidR="003D44D7">
      <w:rPr>
        <w:rFonts w:ascii="Book Antiqua" w:hAnsi="Book Antiqua"/>
        <w:sz w:val="22"/>
      </w:rPr>
      <w:t>340</w:t>
    </w:r>
    <w:r w:rsidR="005D5C0D">
      <w:rPr>
        <w:rFonts w:ascii="Book Antiqua" w:hAnsi="Book Antiqua"/>
        <w:sz w:val="22"/>
      </w:rPr>
      <w:t xml:space="preserve"> -520345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B"/>
    <w:multiLevelType w:val="multilevel"/>
    <w:tmpl w:val="0000000B"/>
    <w:lvl w:ilvl="0">
      <w:start w:val="1"/>
      <w:numFmt w:val="lowerLetter"/>
      <w:lvlText w:val="%1)"/>
      <w:lvlJc w:val="left"/>
      <w:pPr>
        <w:tabs>
          <w:tab w:val="num" w:pos="885"/>
        </w:tabs>
        <w:ind w:left="885" w:hanging="525"/>
      </w:pPr>
      <w:rPr>
        <w:b w:val="0"/>
      </w:rPr>
    </w:lvl>
    <w:lvl w:ilvl="1">
      <w:start w:val="1"/>
      <w:numFmt w:val="decimal"/>
      <w:lvlText w:val="%1.%2."/>
      <w:lvlJc w:val="left"/>
      <w:pPr>
        <w:tabs>
          <w:tab w:val="num" w:pos="432"/>
        </w:tabs>
        <w:ind w:left="432" w:hanging="432"/>
      </w:pPr>
      <w:rPr>
        <w:b w:val="0"/>
        <w:sz w:val="24"/>
        <w:szCs w:val="24"/>
      </w:rPr>
    </w:lvl>
    <w:lvl w:ilvl="2">
      <w:start w:val="1"/>
      <w:numFmt w:val="decimal"/>
      <w:lvlText w:val="%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A1649D"/>
    <w:multiLevelType w:val="hybridMultilevel"/>
    <w:tmpl w:val="23C0D914"/>
    <w:lvl w:ilvl="0" w:tplc="DB422EAA">
      <w:start w:val="1"/>
      <w:numFmt w:val="lowerLetter"/>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8B3E5946">
      <w:numFmt w:val="bullet"/>
      <w:lvlText w:val=""/>
      <w:lvlJc w:val="left"/>
      <w:pPr>
        <w:tabs>
          <w:tab w:val="num" w:pos="1980"/>
        </w:tabs>
        <w:ind w:left="1980" w:hanging="360"/>
      </w:pPr>
      <w:rPr>
        <w:rFonts w:ascii="Wingdings" w:eastAsia="Times New Roman" w:hAnsi="Wingdings"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7773C2"/>
    <w:multiLevelType w:val="hybridMultilevel"/>
    <w:tmpl w:val="5A8AE0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2FA62803"/>
    <w:multiLevelType w:val="hybridMultilevel"/>
    <w:tmpl w:val="575CE1FA"/>
    <w:lvl w:ilvl="0" w:tplc="0410000B">
      <w:start w:val="1"/>
      <w:numFmt w:val="bullet"/>
      <w:lvlText w:val=""/>
      <w:lvlJc w:val="left"/>
      <w:pPr>
        <w:ind w:left="2865" w:hanging="360"/>
      </w:pPr>
      <w:rPr>
        <w:rFonts w:ascii="Wingdings" w:hAnsi="Wingdings" w:hint="default"/>
      </w:rPr>
    </w:lvl>
    <w:lvl w:ilvl="1" w:tplc="04100003" w:tentative="1">
      <w:start w:val="1"/>
      <w:numFmt w:val="bullet"/>
      <w:lvlText w:val="o"/>
      <w:lvlJc w:val="left"/>
      <w:pPr>
        <w:ind w:left="3585" w:hanging="360"/>
      </w:pPr>
      <w:rPr>
        <w:rFonts w:ascii="Courier New" w:hAnsi="Courier New" w:cs="Courier New" w:hint="default"/>
      </w:rPr>
    </w:lvl>
    <w:lvl w:ilvl="2" w:tplc="04100005" w:tentative="1">
      <w:start w:val="1"/>
      <w:numFmt w:val="bullet"/>
      <w:lvlText w:val=""/>
      <w:lvlJc w:val="left"/>
      <w:pPr>
        <w:ind w:left="4305" w:hanging="360"/>
      </w:pPr>
      <w:rPr>
        <w:rFonts w:ascii="Wingdings" w:hAnsi="Wingdings" w:hint="default"/>
      </w:rPr>
    </w:lvl>
    <w:lvl w:ilvl="3" w:tplc="04100001" w:tentative="1">
      <w:start w:val="1"/>
      <w:numFmt w:val="bullet"/>
      <w:lvlText w:val=""/>
      <w:lvlJc w:val="left"/>
      <w:pPr>
        <w:ind w:left="5025" w:hanging="360"/>
      </w:pPr>
      <w:rPr>
        <w:rFonts w:ascii="Symbol" w:hAnsi="Symbol" w:hint="default"/>
      </w:rPr>
    </w:lvl>
    <w:lvl w:ilvl="4" w:tplc="04100003" w:tentative="1">
      <w:start w:val="1"/>
      <w:numFmt w:val="bullet"/>
      <w:lvlText w:val="o"/>
      <w:lvlJc w:val="left"/>
      <w:pPr>
        <w:ind w:left="5745" w:hanging="360"/>
      </w:pPr>
      <w:rPr>
        <w:rFonts w:ascii="Courier New" w:hAnsi="Courier New" w:cs="Courier New" w:hint="default"/>
      </w:rPr>
    </w:lvl>
    <w:lvl w:ilvl="5" w:tplc="04100005" w:tentative="1">
      <w:start w:val="1"/>
      <w:numFmt w:val="bullet"/>
      <w:lvlText w:val=""/>
      <w:lvlJc w:val="left"/>
      <w:pPr>
        <w:ind w:left="6465" w:hanging="360"/>
      </w:pPr>
      <w:rPr>
        <w:rFonts w:ascii="Wingdings" w:hAnsi="Wingdings" w:hint="default"/>
      </w:rPr>
    </w:lvl>
    <w:lvl w:ilvl="6" w:tplc="04100001" w:tentative="1">
      <w:start w:val="1"/>
      <w:numFmt w:val="bullet"/>
      <w:lvlText w:val=""/>
      <w:lvlJc w:val="left"/>
      <w:pPr>
        <w:ind w:left="7185" w:hanging="360"/>
      </w:pPr>
      <w:rPr>
        <w:rFonts w:ascii="Symbol" w:hAnsi="Symbol" w:hint="default"/>
      </w:rPr>
    </w:lvl>
    <w:lvl w:ilvl="7" w:tplc="04100003" w:tentative="1">
      <w:start w:val="1"/>
      <w:numFmt w:val="bullet"/>
      <w:lvlText w:val="o"/>
      <w:lvlJc w:val="left"/>
      <w:pPr>
        <w:ind w:left="7905" w:hanging="360"/>
      </w:pPr>
      <w:rPr>
        <w:rFonts w:ascii="Courier New" w:hAnsi="Courier New" w:cs="Courier New" w:hint="default"/>
      </w:rPr>
    </w:lvl>
    <w:lvl w:ilvl="8" w:tplc="04100005" w:tentative="1">
      <w:start w:val="1"/>
      <w:numFmt w:val="bullet"/>
      <w:lvlText w:val=""/>
      <w:lvlJc w:val="left"/>
      <w:pPr>
        <w:ind w:left="8625" w:hanging="360"/>
      </w:pPr>
      <w:rPr>
        <w:rFonts w:ascii="Wingdings" w:hAnsi="Wingdings" w:hint="default"/>
      </w:rPr>
    </w:lvl>
  </w:abstractNum>
  <w:abstractNum w:abstractNumId="5">
    <w:nsid w:val="35787B32"/>
    <w:multiLevelType w:val="hybridMultilevel"/>
    <w:tmpl w:val="4176A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587FA6"/>
    <w:multiLevelType w:val="multilevel"/>
    <w:tmpl w:val="05FE2D3E"/>
    <w:lvl w:ilvl="0">
      <w:start w:val="1"/>
      <w:numFmt w:val="decimal"/>
      <w:lvlText w:val="2.%1."/>
      <w:lvlJc w:val="left"/>
      <w:pPr>
        <w:tabs>
          <w:tab w:val="num" w:pos="644"/>
        </w:tabs>
        <w:ind w:left="644"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F015363"/>
    <w:multiLevelType w:val="hybridMultilevel"/>
    <w:tmpl w:val="804C5A0A"/>
    <w:lvl w:ilvl="0" w:tplc="66CE5F6A">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3F043764"/>
    <w:multiLevelType w:val="hybridMultilevel"/>
    <w:tmpl w:val="52305AB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F2C47D3"/>
    <w:multiLevelType w:val="hybridMultilevel"/>
    <w:tmpl w:val="3D680A80"/>
    <w:lvl w:ilvl="0" w:tplc="0410000F">
      <w:start w:val="1"/>
      <w:numFmt w:val="decimal"/>
      <w:lvlText w:val="%1."/>
      <w:lvlJc w:val="left"/>
      <w:pPr>
        <w:ind w:left="2145" w:hanging="360"/>
      </w:pPr>
    </w:lvl>
    <w:lvl w:ilvl="1" w:tplc="04100019" w:tentative="1">
      <w:start w:val="1"/>
      <w:numFmt w:val="lowerLetter"/>
      <w:lvlText w:val="%2."/>
      <w:lvlJc w:val="left"/>
      <w:pPr>
        <w:ind w:left="2865" w:hanging="360"/>
      </w:pPr>
    </w:lvl>
    <w:lvl w:ilvl="2" w:tplc="0410001B" w:tentative="1">
      <w:start w:val="1"/>
      <w:numFmt w:val="lowerRoman"/>
      <w:lvlText w:val="%3."/>
      <w:lvlJc w:val="right"/>
      <w:pPr>
        <w:ind w:left="3585" w:hanging="180"/>
      </w:pPr>
    </w:lvl>
    <w:lvl w:ilvl="3" w:tplc="0410000F" w:tentative="1">
      <w:start w:val="1"/>
      <w:numFmt w:val="decimal"/>
      <w:lvlText w:val="%4."/>
      <w:lvlJc w:val="left"/>
      <w:pPr>
        <w:ind w:left="4305" w:hanging="360"/>
      </w:pPr>
    </w:lvl>
    <w:lvl w:ilvl="4" w:tplc="04100019" w:tentative="1">
      <w:start w:val="1"/>
      <w:numFmt w:val="lowerLetter"/>
      <w:lvlText w:val="%5."/>
      <w:lvlJc w:val="left"/>
      <w:pPr>
        <w:ind w:left="5025" w:hanging="360"/>
      </w:pPr>
    </w:lvl>
    <w:lvl w:ilvl="5" w:tplc="0410001B" w:tentative="1">
      <w:start w:val="1"/>
      <w:numFmt w:val="lowerRoman"/>
      <w:lvlText w:val="%6."/>
      <w:lvlJc w:val="right"/>
      <w:pPr>
        <w:ind w:left="5745" w:hanging="180"/>
      </w:pPr>
    </w:lvl>
    <w:lvl w:ilvl="6" w:tplc="0410000F" w:tentative="1">
      <w:start w:val="1"/>
      <w:numFmt w:val="decimal"/>
      <w:lvlText w:val="%7."/>
      <w:lvlJc w:val="left"/>
      <w:pPr>
        <w:ind w:left="6465" w:hanging="360"/>
      </w:pPr>
    </w:lvl>
    <w:lvl w:ilvl="7" w:tplc="04100019" w:tentative="1">
      <w:start w:val="1"/>
      <w:numFmt w:val="lowerLetter"/>
      <w:lvlText w:val="%8."/>
      <w:lvlJc w:val="left"/>
      <w:pPr>
        <w:ind w:left="7185" w:hanging="360"/>
      </w:pPr>
    </w:lvl>
    <w:lvl w:ilvl="8" w:tplc="0410001B" w:tentative="1">
      <w:start w:val="1"/>
      <w:numFmt w:val="lowerRoman"/>
      <w:lvlText w:val="%9."/>
      <w:lvlJc w:val="right"/>
      <w:pPr>
        <w:ind w:left="7905" w:hanging="180"/>
      </w:pPr>
    </w:lvl>
  </w:abstractNum>
  <w:abstractNum w:abstractNumId="10">
    <w:nsid w:val="424804C5"/>
    <w:multiLevelType w:val="hybridMultilevel"/>
    <w:tmpl w:val="5D46DE0C"/>
    <w:lvl w:ilvl="0" w:tplc="0410000B">
      <w:start w:val="1"/>
      <w:numFmt w:val="bullet"/>
      <w:lvlText w:val=""/>
      <w:lvlJc w:val="left"/>
      <w:pPr>
        <w:ind w:left="2925" w:hanging="360"/>
      </w:pPr>
      <w:rPr>
        <w:rFonts w:ascii="Wingdings" w:hAnsi="Wingdings" w:hint="default"/>
      </w:rPr>
    </w:lvl>
    <w:lvl w:ilvl="1" w:tplc="04100003" w:tentative="1">
      <w:start w:val="1"/>
      <w:numFmt w:val="bullet"/>
      <w:lvlText w:val="o"/>
      <w:lvlJc w:val="left"/>
      <w:pPr>
        <w:ind w:left="3645" w:hanging="360"/>
      </w:pPr>
      <w:rPr>
        <w:rFonts w:ascii="Courier New" w:hAnsi="Courier New" w:cs="Courier New" w:hint="default"/>
      </w:rPr>
    </w:lvl>
    <w:lvl w:ilvl="2" w:tplc="04100005" w:tentative="1">
      <w:start w:val="1"/>
      <w:numFmt w:val="bullet"/>
      <w:lvlText w:val=""/>
      <w:lvlJc w:val="left"/>
      <w:pPr>
        <w:ind w:left="4365" w:hanging="360"/>
      </w:pPr>
      <w:rPr>
        <w:rFonts w:ascii="Wingdings" w:hAnsi="Wingdings" w:hint="default"/>
      </w:rPr>
    </w:lvl>
    <w:lvl w:ilvl="3" w:tplc="04100001" w:tentative="1">
      <w:start w:val="1"/>
      <w:numFmt w:val="bullet"/>
      <w:lvlText w:val=""/>
      <w:lvlJc w:val="left"/>
      <w:pPr>
        <w:ind w:left="5085" w:hanging="360"/>
      </w:pPr>
      <w:rPr>
        <w:rFonts w:ascii="Symbol" w:hAnsi="Symbol" w:hint="default"/>
      </w:rPr>
    </w:lvl>
    <w:lvl w:ilvl="4" w:tplc="04100003" w:tentative="1">
      <w:start w:val="1"/>
      <w:numFmt w:val="bullet"/>
      <w:lvlText w:val="o"/>
      <w:lvlJc w:val="left"/>
      <w:pPr>
        <w:ind w:left="5805" w:hanging="360"/>
      </w:pPr>
      <w:rPr>
        <w:rFonts w:ascii="Courier New" w:hAnsi="Courier New" w:cs="Courier New" w:hint="default"/>
      </w:rPr>
    </w:lvl>
    <w:lvl w:ilvl="5" w:tplc="04100005" w:tentative="1">
      <w:start w:val="1"/>
      <w:numFmt w:val="bullet"/>
      <w:lvlText w:val=""/>
      <w:lvlJc w:val="left"/>
      <w:pPr>
        <w:ind w:left="6525" w:hanging="360"/>
      </w:pPr>
      <w:rPr>
        <w:rFonts w:ascii="Wingdings" w:hAnsi="Wingdings" w:hint="default"/>
      </w:rPr>
    </w:lvl>
    <w:lvl w:ilvl="6" w:tplc="04100001" w:tentative="1">
      <w:start w:val="1"/>
      <w:numFmt w:val="bullet"/>
      <w:lvlText w:val=""/>
      <w:lvlJc w:val="left"/>
      <w:pPr>
        <w:ind w:left="7245" w:hanging="360"/>
      </w:pPr>
      <w:rPr>
        <w:rFonts w:ascii="Symbol" w:hAnsi="Symbol" w:hint="default"/>
      </w:rPr>
    </w:lvl>
    <w:lvl w:ilvl="7" w:tplc="04100003" w:tentative="1">
      <w:start w:val="1"/>
      <w:numFmt w:val="bullet"/>
      <w:lvlText w:val="o"/>
      <w:lvlJc w:val="left"/>
      <w:pPr>
        <w:ind w:left="7965" w:hanging="360"/>
      </w:pPr>
      <w:rPr>
        <w:rFonts w:ascii="Courier New" w:hAnsi="Courier New" w:cs="Courier New" w:hint="default"/>
      </w:rPr>
    </w:lvl>
    <w:lvl w:ilvl="8" w:tplc="04100005" w:tentative="1">
      <w:start w:val="1"/>
      <w:numFmt w:val="bullet"/>
      <w:lvlText w:val=""/>
      <w:lvlJc w:val="left"/>
      <w:pPr>
        <w:ind w:left="8685" w:hanging="360"/>
      </w:pPr>
      <w:rPr>
        <w:rFonts w:ascii="Wingdings" w:hAnsi="Wingdings" w:hint="default"/>
      </w:rPr>
    </w:lvl>
  </w:abstractNum>
  <w:abstractNum w:abstractNumId="11">
    <w:nsid w:val="46C422F4"/>
    <w:multiLevelType w:val="hybridMultilevel"/>
    <w:tmpl w:val="60A64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8B6DC9"/>
    <w:multiLevelType w:val="hybridMultilevel"/>
    <w:tmpl w:val="8DC2CA96"/>
    <w:lvl w:ilvl="0" w:tplc="04100001">
      <w:start w:val="1"/>
      <w:numFmt w:val="bullet"/>
      <w:lvlText w:val=""/>
      <w:lvlJc w:val="left"/>
      <w:pPr>
        <w:tabs>
          <w:tab w:val="num" w:pos="1425"/>
        </w:tabs>
        <w:ind w:left="1425" w:hanging="360"/>
      </w:pPr>
      <w:rPr>
        <w:rFonts w:ascii="Symbol" w:hAnsi="Symbol" w:hint="default"/>
      </w:rPr>
    </w:lvl>
    <w:lvl w:ilvl="1" w:tplc="0410000F">
      <w:start w:val="1"/>
      <w:numFmt w:val="decimal"/>
      <w:lvlText w:val="%2."/>
      <w:lvlJc w:val="left"/>
      <w:pPr>
        <w:tabs>
          <w:tab w:val="num" w:pos="2145"/>
        </w:tabs>
        <w:ind w:left="2145" w:hanging="360"/>
      </w:pPr>
      <w:rPr>
        <w:rFonts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3">
    <w:nsid w:val="586269DA"/>
    <w:multiLevelType w:val="singleLevel"/>
    <w:tmpl w:val="04100011"/>
    <w:lvl w:ilvl="0">
      <w:start w:val="1"/>
      <w:numFmt w:val="decimal"/>
      <w:lvlText w:val="%1)"/>
      <w:lvlJc w:val="left"/>
      <w:pPr>
        <w:tabs>
          <w:tab w:val="num" w:pos="360"/>
        </w:tabs>
        <w:ind w:left="360" w:hanging="360"/>
      </w:pPr>
      <w:rPr>
        <w:rFonts w:hint="default"/>
      </w:rPr>
    </w:lvl>
  </w:abstractNum>
  <w:abstractNum w:abstractNumId="14">
    <w:nsid w:val="6B293F52"/>
    <w:multiLevelType w:val="hybridMultilevel"/>
    <w:tmpl w:val="D7964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BC4355"/>
    <w:multiLevelType w:val="multilevel"/>
    <w:tmpl w:val="C0B472F0"/>
    <w:lvl w:ilvl="0">
      <w:start w:val="1"/>
      <w:numFmt w:val="decimal"/>
      <w:lvlText w:val="3.%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0315260"/>
    <w:multiLevelType w:val="hybridMultilevel"/>
    <w:tmpl w:val="FFB2F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8910CE"/>
    <w:multiLevelType w:val="hybridMultilevel"/>
    <w:tmpl w:val="26527BD8"/>
    <w:lvl w:ilvl="0" w:tplc="2A94B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3E6FA3"/>
    <w:multiLevelType w:val="hybridMultilevel"/>
    <w:tmpl w:val="FC56F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9"/>
  </w:num>
  <w:num w:numId="7">
    <w:abstractNumId w:val="10"/>
  </w:num>
  <w:num w:numId="8">
    <w:abstractNumId w:val="4"/>
  </w:num>
  <w:num w:numId="9">
    <w:abstractNumId w:val="8"/>
  </w:num>
  <w:num w:numId="10">
    <w:abstractNumId w:val="16"/>
  </w:num>
  <w:num w:numId="11">
    <w:abstractNumId w:val="11"/>
  </w:num>
  <w:num w:numId="12">
    <w:abstractNumId w:val="0"/>
  </w:num>
  <w:num w:numId="13">
    <w:abstractNumId w:val="2"/>
  </w:num>
  <w:num w:numId="14">
    <w:abstractNumId w:val="13"/>
  </w:num>
  <w:num w:numId="15">
    <w:abstractNumId w:val="18"/>
  </w:num>
  <w:num w:numId="16">
    <w:abstractNumId w:val="1"/>
  </w:num>
  <w:num w:numId="17">
    <w:abstractNumId w:val="6"/>
  </w:num>
  <w:num w:numId="18">
    <w:abstractNumId w:val="5"/>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1250"/>
  </w:hdrShapeDefaults>
  <w:footnotePr>
    <w:footnote w:id="0"/>
    <w:footnote w:id="1"/>
  </w:footnotePr>
  <w:endnotePr>
    <w:endnote w:id="0"/>
    <w:endnote w:id="1"/>
  </w:endnotePr>
  <w:compat/>
  <w:rsids>
    <w:rsidRoot w:val="00804C9B"/>
    <w:rsid w:val="00003212"/>
    <w:rsid w:val="0000790F"/>
    <w:rsid w:val="00014F6C"/>
    <w:rsid w:val="00034127"/>
    <w:rsid w:val="00034BBD"/>
    <w:rsid w:val="00040190"/>
    <w:rsid w:val="00043150"/>
    <w:rsid w:val="000671EF"/>
    <w:rsid w:val="00083F78"/>
    <w:rsid w:val="00086FF8"/>
    <w:rsid w:val="000902D3"/>
    <w:rsid w:val="000A12E7"/>
    <w:rsid w:val="000A2716"/>
    <w:rsid w:val="000A3AE6"/>
    <w:rsid w:val="000A41D8"/>
    <w:rsid w:val="000B51F2"/>
    <w:rsid w:val="000B6BCA"/>
    <w:rsid w:val="000D48F5"/>
    <w:rsid w:val="000E0B76"/>
    <w:rsid w:val="00101B30"/>
    <w:rsid w:val="00104AEB"/>
    <w:rsid w:val="00124D77"/>
    <w:rsid w:val="00147988"/>
    <w:rsid w:val="00150928"/>
    <w:rsid w:val="00164E6E"/>
    <w:rsid w:val="001650F4"/>
    <w:rsid w:val="001671E9"/>
    <w:rsid w:val="00167934"/>
    <w:rsid w:val="00170533"/>
    <w:rsid w:val="00171634"/>
    <w:rsid w:val="00185DDF"/>
    <w:rsid w:val="001934D2"/>
    <w:rsid w:val="001952C7"/>
    <w:rsid w:val="00196A66"/>
    <w:rsid w:val="001A6A4D"/>
    <w:rsid w:val="001B0245"/>
    <w:rsid w:val="001B1751"/>
    <w:rsid w:val="001B1E5F"/>
    <w:rsid w:val="001B2B69"/>
    <w:rsid w:val="001C14FB"/>
    <w:rsid w:val="001D0B83"/>
    <w:rsid w:val="001E0CEB"/>
    <w:rsid w:val="001F2A44"/>
    <w:rsid w:val="001F4F9A"/>
    <w:rsid w:val="0021498E"/>
    <w:rsid w:val="002213E5"/>
    <w:rsid w:val="00223B50"/>
    <w:rsid w:val="002259F2"/>
    <w:rsid w:val="0022641A"/>
    <w:rsid w:val="002331CB"/>
    <w:rsid w:val="00233E3B"/>
    <w:rsid w:val="002371E9"/>
    <w:rsid w:val="00247594"/>
    <w:rsid w:val="00251507"/>
    <w:rsid w:val="002750D9"/>
    <w:rsid w:val="00283E51"/>
    <w:rsid w:val="00291CF7"/>
    <w:rsid w:val="0029464B"/>
    <w:rsid w:val="002A2254"/>
    <w:rsid w:val="002B6C03"/>
    <w:rsid w:val="002C5CE0"/>
    <w:rsid w:val="002C7403"/>
    <w:rsid w:val="002D3C99"/>
    <w:rsid w:val="002D5169"/>
    <w:rsid w:val="002D766A"/>
    <w:rsid w:val="002E014F"/>
    <w:rsid w:val="00301209"/>
    <w:rsid w:val="00304AA5"/>
    <w:rsid w:val="00322BE5"/>
    <w:rsid w:val="00322F9A"/>
    <w:rsid w:val="003234BB"/>
    <w:rsid w:val="00343C7B"/>
    <w:rsid w:val="00345D8A"/>
    <w:rsid w:val="00353DE6"/>
    <w:rsid w:val="00356E7F"/>
    <w:rsid w:val="00362B9A"/>
    <w:rsid w:val="00363DFD"/>
    <w:rsid w:val="00372510"/>
    <w:rsid w:val="003A7215"/>
    <w:rsid w:val="003B278F"/>
    <w:rsid w:val="003B52F4"/>
    <w:rsid w:val="003D1D35"/>
    <w:rsid w:val="003D44D7"/>
    <w:rsid w:val="003D65D5"/>
    <w:rsid w:val="003D6B9A"/>
    <w:rsid w:val="003E1E28"/>
    <w:rsid w:val="003E718A"/>
    <w:rsid w:val="003F297E"/>
    <w:rsid w:val="003F7221"/>
    <w:rsid w:val="00405878"/>
    <w:rsid w:val="004058A6"/>
    <w:rsid w:val="00410982"/>
    <w:rsid w:val="00413D69"/>
    <w:rsid w:val="00413E90"/>
    <w:rsid w:val="004155CB"/>
    <w:rsid w:val="0042002E"/>
    <w:rsid w:val="00420E9B"/>
    <w:rsid w:val="0043286F"/>
    <w:rsid w:val="00441AE7"/>
    <w:rsid w:val="0045670D"/>
    <w:rsid w:val="00461B5A"/>
    <w:rsid w:val="00461C59"/>
    <w:rsid w:val="004632BD"/>
    <w:rsid w:val="00465967"/>
    <w:rsid w:val="004670FE"/>
    <w:rsid w:val="00471CA1"/>
    <w:rsid w:val="00473342"/>
    <w:rsid w:val="00483EFD"/>
    <w:rsid w:val="00491B01"/>
    <w:rsid w:val="0049710C"/>
    <w:rsid w:val="004A31C1"/>
    <w:rsid w:val="004A51FB"/>
    <w:rsid w:val="004A523B"/>
    <w:rsid w:val="004A72C5"/>
    <w:rsid w:val="004B74ED"/>
    <w:rsid w:val="004C293E"/>
    <w:rsid w:val="004D6616"/>
    <w:rsid w:val="00517736"/>
    <w:rsid w:val="005179CA"/>
    <w:rsid w:val="00527420"/>
    <w:rsid w:val="00530CC2"/>
    <w:rsid w:val="00534137"/>
    <w:rsid w:val="005368B3"/>
    <w:rsid w:val="0054358C"/>
    <w:rsid w:val="00550F13"/>
    <w:rsid w:val="00550F7F"/>
    <w:rsid w:val="005528F8"/>
    <w:rsid w:val="005605FC"/>
    <w:rsid w:val="005766AD"/>
    <w:rsid w:val="005856EA"/>
    <w:rsid w:val="00590FAA"/>
    <w:rsid w:val="005967A4"/>
    <w:rsid w:val="005A67C8"/>
    <w:rsid w:val="005C185B"/>
    <w:rsid w:val="005D5C0D"/>
    <w:rsid w:val="005E6594"/>
    <w:rsid w:val="005E6C3C"/>
    <w:rsid w:val="00610C6C"/>
    <w:rsid w:val="00622EC9"/>
    <w:rsid w:val="00624214"/>
    <w:rsid w:val="00624A23"/>
    <w:rsid w:val="00654BBB"/>
    <w:rsid w:val="00670D72"/>
    <w:rsid w:val="00676D91"/>
    <w:rsid w:val="0067780B"/>
    <w:rsid w:val="006803CA"/>
    <w:rsid w:val="00685E35"/>
    <w:rsid w:val="00690960"/>
    <w:rsid w:val="006A45AC"/>
    <w:rsid w:val="006B125C"/>
    <w:rsid w:val="006B15A8"/>
    <w:rsid w:val="006B51F4"/>
    <w:rsid w:val="006C1815"/>
    <w:rsid w:val="006C668C"/>
    <w:rsid w:val="006E0449"/>
    <w:rsid w:val="006F0DC8"/>
    <w:rsid w:val="006F35DA"/>
    <w:rsid w:val="006F564D"/>
    <w:rsid w:val="00715884"/>
    <w:rsid w:val="00717EE7"/>
    <w:rsid w:val="0072373D"/>
    <w:rsid w:val="00725255"/>
    <w:rsid w:val="0072669C"/>
    <w:rsid w:val="007373AE"/>
    <w:rsid w:val="00746102"/>
    <w:rsid w:val="00752BBA"/>
    <w:rsid w:val="00755F24"/>
    <w:rsid w:val="00766949"/>
    <w:rsid w:val="0078270F"/>
    <w:rsid w:val="00787FAE"/>
    <w:rsid w:val="007A229E"/>
    <w:rsid w:val="007A47F5"/>
    <w:rsid w:val="007C3D72"/>
    <w:rsid w:val="007C4EE1"/>
    <w:rsid w:val="007C5EF3"/>
    <w:rsid w:val="007D6187"/>
    <w:rsid w:val="00801ED0"/>
    <w:rsid w:val="00804C9B"/>
    <w:rsid w:val="00804E85"/>
    <w:rsid w:val="00816374"/>
    <w:rsid w:val="00823447"/>
    <w:rsid w:val="0082534A"/>
    <w:rsid w:val="00831040"/>
    <w:rsid w:val="0083690B"/>
    <w:rsid w:val="008414BE"/>
    <w:rsid w:val="00847CB0"/>
    <w:rsid w:val="008514BA"/>
    <w:rsid w:val="00884A39"/>
    <w:rsid w:val="0089232E"/>
    <w:rsid w:val="00896EB8"/>
    <w:rsid w:val="008B0A40"/>
    <w:rsid w:val="008B6E0A"/>
    <w:rsid w:val="008C255C"/>
    <w:rsid w:val="008C57CD"/>
    <w:rsid w:val="008F780E"/>
    <w:rsid w:val="008F7AE3"/>
    <w:rsid w:val="0090499D"/>
    <w:rsid w:val="00907924"/>
    <w:rsid w:val="0091581E"/>
    <w:rsid w:val="00924AAD"/>
    <w:rsid w:val="00930E21"/>
    <w:rsid w:val="00946DA6"/>
    <w:rsid w:val="00965ABB"/>
    <w:rsid w:val="00966FD9"/>
    <w:rsid w:val="00967188"/>
    <w:rsid w:val="00973B03"/>
    <w:rsid w:val="009867AB"/>
    <w:rsid w:val="0099045B"/>
    <w:rsid w:val="00991286"/>
    <w:rsid w:val="009E0EB8"/>
    <w:rsid w:val="009F3B01"/>
    <w:rsid w:val="009F5658"/>
    <w:rsid w:val="009F6233"/>
    <w:rsid w:val="00A12172"/>
    <w:rsid w:val="00A16285"/>
    <w:rsid w:val="00A2279E"/>
    <w:rsid w:val="00A25A33"/>
    <w:rsid w:val="00A31A2C"/>
    <w:rsid w:val="00A33F30"/>
    <w:rsid w:val="00A43215"/>
    <w:rsid w:val="00A57FF9"/>
    <w:rsid w:val="00A603CD"/>
    <w:rsid w:val="00A667BC"/>
    <w:rsid w:val="00A66927"/>
    <w:rsid w:val="00A72418"/>
    <w:rsid w:val="00A752CD"/>
    <w:rsid w:val="00A818A2"/>
    <w:rsid w:val="00A8582D"/>
    <w:rsid w:val="00A86E2E"/>
    <w:rsid w:val="00A90B92"/>
    <w:rsid w:val="00A93818"/>
    <w:rsid w:val="00A9537E"/>
    <w:rsid w:val="00AC1421"/>
    <w:rsid w:val="00AC4A27"/>
    <w:rsid w:val="00AD12A3"/>
    <w:rsid w:val="00AD57A6"/>
    <w:rsid w:val="00AF217E"/>
    <w:rsid w:val="00B0101E"/>
    <w:rsid w:val="00B148F7"/>
    <w:rsid w:val="00B169FF"/>
    <w:rsid w:val="00B25386"/>
    <w:rsid w:val="00B27740"/>
    <w:rsid w:val="00B331CB"/>
    <w:rsid w:val="00B43346"/>
    <w:rsid w:val="00B81BEC"/>
    <w:rsid w:val="00B84BF0"/>
    <w:rsid w:val="00B87947"/>
    <w:rsid w:val="00BA1313"/>
    <w:rsid w:val="00BB2306"/>
    <w:rsid w:val="00BB4FC5"/>
    <w:rsid w:val="00BB781D"/>
    <w:rsid w:val="00BD299C"/>
    <w:rsid w:val="00BD4817"/>
    <w:rsid w:val="00BE1A21"/>
    <w:rsid w:val="00BE4AB9"/>
    <w:rsid w:val="00BE6BF3"/>
    <w:rsid w:val="00BF7977"/>
    <w:rsid w:val="00C013AF"/>
    <w:rsid w:val="00C30558"/>
    <w:rsid w:val="00C33BD4"/>
    <w:rsid w:val="00C6445C"/>
    <w:rsid w:val="00C6530F"/>
    <w:rsid w:val="00C660AB"/>
    <w:rsid w:val="00C7113B"/>
    <w:rsid w:val="00C9210D"/>
    <w:rsid w:val="00C94D53"/>
    <w:rsid w:val="00CA1783"/>
    <w:rsid w:val="00CB49E4"/>
    <w:rsid w:val="00CB5E6D"/>
    <w:rsid w:val="00CB5F02"/>
    <w:rsid w:val="00CE6DBB"/>
    <w:rsid w:val="00CE7BB9"/>
    <w:rsid w:val="00CE7C49"/>
    <w:rsid w:val="00CF4DA4"/>
    <w:rsid w:val="00D009CA"/>
    <w:rsid w:val="00D05733"/>
    <w:rsid w:val="00D13F72"/>
    <w:rsid w:val="00D225B9"/>
    <w:rsid w:val="00D30894"/>
    <w:rsid w:val="00D354D0"/>
    <w:rsid w:val="00D416AF"/>
    <w:rsid w:val="00D52E5F"/>
    <w:rsid w:val="00D54B41"/>
    <w:rsid w:val="00D93DF3"/>
    <w:rsid w:val="00DA33FF"/>
    <w:rsid w:val="00DB0C51"/>
    <w:rsid w:val="00DC03F0"/>
    <w:rsid w:val="00DC2CB4"/>
    <w:rsid w:val="00DE3172"/>
    <w:rsid w:val="00DE6A9E"/>
    <w:rsid w:val="00DF4AA9"/>
    <w:rsid w:val="00E03FC8"/>
    <w:rsid w:val="00E25762"/>
    <w:rsid w:val="00E34B21"/>
    <w:rsid w:val="00E526ED"/>
    <w:rsid w:val="00E53204"/>
    <w:rsid w:val="00E53C87"/>
    <w:rsid w:val="00E66DEA"/>
    <w:rsid w:val="00E7131E"/>
    <w:rsid w:val="00E932E0"/>
    <w:rsid w:val="00EA4CAE"/>
    <w:rsid w:val="00EB59B9"/>
    <w:rsid w:val="00EB5A05"/>
    <w:rsid w:val="00EB5AC0"/>
    <w:rsid w:val="00EC15FF"/>
    <w:rsid w:val="00EC3B36"/>
    <w:rsid w:val="00ED02FF"/>
    <w:rsid w:val="00EE2AF2"/>
    <w:rsid w:val="00EE58B7"/>
    <w:rsid w:val="00EE6CB0"/>
    <w:rsid w:val="00EF1606"/>
    <w:rsid w:val="00F00930"/>
    <w:rsid w:val="00F016F4"/>
    <w:rsid w:val="00F03CE6"/>
    <w:rsid w:val="00F06202"/>
    <w:rsid w:val="00F15F68"/>
    <w:rsid w:val="00F2141C"/>
    <w:rsid w:val="00F41793"/>
    <w:rsid w:val="00F4424E"/>
    <w:rsid w:val="00F45A87"/>
    <w:rsid w:val="00F527A5"/>
    <w:rsid w:val="00F92926"/>
    <w:rsid w:val="00FA72BA"/>
    <w:rsid w:val="00FA7439"/>
    <w:rsid w:val="00FB1222"/>
    <w:rsid w:val="00FB5727"/>
    <w:rsid w:val="00FC2A3B"/>
    <w:rsid w:val="00FE1CC9"/>
    <w:rsid w:val="00FE2FE6"/>
    <w:rsid w:val="00FF0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3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73342"/>
    <w:pPr>
      <w:tabs>
        <w:tab w:val="center" w:pos="4819"/>
        <w:tab w:val="right" w:pos="9638"/>
      </w:tabs>
    </w:pPr>
  </w:style>
  <w:style w:type="paragraph" w:styleId="Pidipagina">
    <w:name w:val="footer"/>
    <w:basedOn w:val="Normale"/>
    <w:rsid w:val="00473342"/>
    <w:pPr>
      <w:tabs>
        <w:tab w:val="center" w:pos="4819"/>
        <w:tab w:val="right" w:pos="9638"/>
      </w:tabs>
    </w:pPr>
  </w:style>
  <w:style w:type="paragraph" w:styleId="Corpodeltesto">
    <w:name w:val="Body Text"/>
    <w:basedOn w:val="Normale"/>
    <w:link w:val="CorpodeltestoCarattere"/>
    <w:rsid w:val="003F297E"/>
    <w:pPr>
      <w:spacing w:line="480" w:lineRule="auto"/>
      <w:jc w:val="both"/>
    </w:pPr>
    <w:rPr>
      <w:rFonts w:ascii="Arial" w:hAnsi="Arial"/>
      <w:sz w:val="24"/>
    </w:rPr>
  </w:style>
  <w:style w:type="character" w:styleId="Collegamentoipertestuale">
    <w:name w:val="Hyperlink"/>
    <w:basedOn w:val="Carpredefinitoparagrafo"/>
    <w:uiPriority w:val="99"/>
    <w:unhideWhenUsed/>
    <w:rsid w:val="00CF4DA4"/>
    <w:rPr>
      <w:color w:val="0000FF" w:themeColor="hyperlink"/>
      <w:u w:val="single"/>
    </w:rPr>
  </w:style>
  <w:style w:type="character" w:styleId="Enfasigrassetto">
    <w:name w:val="Strong"/>
    <w:basedOn w:val="Carpredefinitoparagrafo"/>
    <w:uiPriority w:val="22"/>
    <w:qFormat/>
    <w:rsid w:val="00FE2FE6"/>
    <w:rPr>
      <w:b/>
      <w:bCs/>
    </w:rPr>
  </w:style>
  <w:style w:type="paragraph" w:styleId="Rientrocorpodeltesto">
    <w:name w:val="Body Text Indent"/>
    <w:basedOn w:val="Normale"/>
    <w:link w:val="RientrocorpodeltestoCarattere"/>
    <w:uiPriority w:val="99"/>
    <w:semiHidden/>
    <w:unhideWhenUsed/>
    <w:rsid w:val="0071588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15884"/>
  </w:style>
  <w:style w:type="paragraph" w:styleId="Paragrafoelenco">
    <w:name w:val="List Paragraph"/>
    <w:basedOn w:val="Normale"/>
    <w:uiPriority w:val="34"/>
    <w:qFormat/>
    <w:rsid w:val="00715884"/>
    <w:pPr>
      <w:ind w:left="720"/>
      <w:contextualSpacing/>
    </w:pPr>
  </w:style>
  <w:style w:type="character" w:customStyle="1" w:styleId="CorpodeltestoCarattere">
    <w:name w:val="Corpo del testo Carattere"/>
    <w:basedOn w:val="Carpredefinitoparagrafo"/>
    <w:link w:val="Corpodeltesto"/>
    <w:rsid w:val="00DC03F0"/>
    <w:rPr>
      <w:rFonts w:ascii="Arial" w:hAnsi="Arial"/>
      <w:sz w:val="24"/>
    </w:rPr>
  </w:style>
  <w:style w:type="paragraph" w:styleId="Corpodeltesto3">
    <w:name w:val="Body Text 3"/>
    <w:basedOn w:val="Normale"/>
    <w:link w:val="Corpodeltesto3Carattere"/>
    <w:rsid w:val="004C293E"/>
    <w:pPr>
      <w:spacing w:after="120"/>
    </w:pPr>
    <w:rPr>
      <w:sz w:val="16"/>
      <w:szCs w:val="16"/>
    </w:rPr>
  </w:style>
  <w:style w:type="character" w:customStyle="1" w:styleId="Corpodeltesto3Carattere">
    <w:name w:val="Corpo del testo 3 Carattere"/>
    <w:basedOn w:val="Carpredefinitoparagrafo"/>
    <w:link w:val="Corpodeltesto3"/>
    <w:rsid w:val="004C293E"/>
    <w:rPr>
      <w:sz w:val="16"/>
      <w:szCs w:val="16"/>
    </w:rPr>
  </w:style>
  <w:style w:type="paragraph" w:styleId="Corpodeltesto2">
    <w:name w:val="Body Text 2"/>
    <w:basedOn w:val="Normale"/>
    <w:link w:val="Corpodeltesto2Carattere"/>
    <w:uiPriority w:val="99"/>
    <w:semiHidden/>
    <w:unhideWhenUsed/>
    <w:rsid w:val="002A2254"/>
    <w:pPr>
      <w:spacing w:after="120" w:line="480" w:lineRule="auto"/>
    </w:pPr>
  </w:style>
  <w:style w:type="character" w:customStyle="1" w:styleId="Corpodeltesto2Carattere">
    <w:name w:val="Corpo del testo 2 Carattere"/>
    <w:basedOn w:val="Carpredefinitoparagrafo"/>
    <w:link w:val="Corpodeltesto2"/>
    <w:uiPriority w:val="99"/>
    <w:semiHidden/>
    <w:rsid w:val="002A2254"/>
  </w:style>
  <w:style w:type="paragraph" w:styleId="Sottotitolo">
    <w:name w:val="Subtitle"/>
    <w:basedOn w:val="Normale"/>
    <w:next w:val="Corpodeltesto"/>
    <w:link w:val="SottotitoloCarattere"/>
    <w:qFormat/>
    <w:rsid w:val="007C5EF3"/>
    <w:pPr>
      <w:suppressAutoHyphens/>
      <w:jc w:val="center"/>
    </w:pPr>
    <w:rPr>
      <w:rFonts w:ascii="Arial" w:hAnsi="Arial"/>
      <w:b/>
      <w:sz w:val="28"/>
      <w:lang w:eastAsia="ar-SA"/>
    </w:rPr>
  </w:style>
  <w:style w:type="character" w:customStyle="1" w:styleId="SottotitoloCarattere">
    <w:name w:val="Sottotitolo Carattere"/>
    <w:basedOn w:val="Carpredefinitoparagrafo"/>
    <w:link w:val="Sottotitolo"/>
    <w:rsid w:val="007C5EF3"/>
    <w:rPr>
      <w:rFonts w:ascii="Arial" w:hAnsi="Arial"/>
      <w:b/>
      <w:sz w:val="28"/>
      <w:lang w:eastAsia="ar-SA"/>
    </w:rPr>
  </w:style>
  <w:style w:type="character" w:customStyle="1" w:styleId="apple-converted-space">
    <w:name w:val="apple-converted-space"/>
    <w:basedOn w:val="Carpredefinitoparagrafo"/>
    <w:rsid w:val="007C5EF3"/>
  </w:style>
  <w:style w:type="character" w:customStyle="1" w:styleId="WW8Num4z0">
    <w:name w:val="WW8Num4z0"/>
    <w:rsid w:val="0000790F"/>
    <w:rPr>
      <w:b/>
    </w:rPr>
  </w:style>
</w:styles>
</file>

<file path=word/webSettings.xml><?xml version="1.0" encoding="utf-8"?>
<w:webSettings xmlns:r="http://schemas.openxmlformats.org/officeDocument/2006/relationships" xmlns:w="http://schemas.openxmlformats.org/wordprocessingml/2006/main">
  <w:divs>
    <w:div w:id="297688172">
      <w:bodyDiv w:val="1"/>
      <w:marLeft w:val="0"/>
      <w:marRight w:val="0"/>
      <w:marTop w:val="0"/>
      <w:marBottom w:val="0"/>
      <w:divBdr>
        <w:top w:val="none" w:sz="0" w:space="0" w:color="auto"/>
        <w:left w:val="none" w:sz="0" w:space="0" w:color="auto"/>
        <w:bottom w:val="none" w:sz="0" w:space="0" w:color="auto"/>
        <w:right w:val="none" w:sz="0" w:space="0" w:color="auto"/>
      </w:divBdr>
    </w:div>
    <w:div w:id="823620927">
      <w:bodyDiv w:val="1"/>
      <w:marLeft w:val="0"/>
      <w:marRight w:val="0"/>
      <w:marTop w:val="0"/>
      <w:marBottom w:val="0"/>
      <w:divBdr>
        <w:top w:val="none" w:sz="0" w:space="0" w:color="auto"/>
        <w:left w:val="none" w:sz="0" w:space="0" w:color="auto"/>
        <w:bottom w:val="none" w:sz="0" w:space="0" w:color="auto"/>
        <w:right w:val="none" w:sz="0" w:space="0" w:color="auto"/>
      </w:divBdr>
      <w:divsChild>
        <w:div w:id="177160701">
          <w:marLeft w:val="0"/>
          <w:marRight w:val="0"/>
          <w:marTop w:val="0"/>
          <w:marBottom w:val="0"/>
          <w:divBdr>
            <w:top w:val="none" w:sz="0" w:space="0" w:color="auto"/>
            <w:left w:val="none" w:sz="0" w:space="0" w:color="auto"/>
            <w:bottom w:val="none" w:sz="0" w:space="0" w:color="auto"/>
            <w:right w:val="none" w:sz="0" w:space="0" w:color="auto"/>
          </w:divBdr>
          <w:divsChild>
            <w:div w:id="163672916">
              <w:marLeft w:val="0"/>
              <w:marRight w:val="0"/>
              <w:marTop w:val="0"/>
              <w:marBottom w:val="0"/>
              <w:divBdr>
                <w:top w:val="none" w:sz="0" w:space="0" w:color="auto"/>
                <w:left w:val="none" w:sz="0" w:space="0" w:color="auto"/>
                <w:bottom w:val="none" w:sz="0" w:space="0" w:color="auto"/>
                <w:right w:val="none" w:sz="0" w:space="0" w:color="auto"/>
              </w:divBdr>
              <w:divsChild>
                <w:div w:id="1890530064">
                  <w:marLeft w:val="0"/>
                  <w:marRight w:val="0"/>
                  <w:marTop w:val="0"/>
                  <w:marBottom w:val="0"/>
                  <w:divBdr>
                    <w:top w:val="none" w:sz="0" w:space="0" w:color="auto"/>
                    <w:left w:val="none" w:sz="0" w:space="0" w:color="auto"/>
                    <w:bottom w:val="none" w:sz="0" w:space="0" w:color="auto"/>
                    <w:right w:val="none" w:sz="0" w:space="0" w:color="auto"/>
                  </w:divBdr>
                  <w:divsChild>
                    <w:div w:id="1012992874">
                      <w:marLeft w:val="0"/>
                      <w:marRight w:val="0"/>
                      <w:marTop w:val="0"/>
                      <w:marBottom w:val="0"/>
                      <w:divBdr>
                        <w:top w:val="none" w:sz="0" w:space="0" w:color="auto"/>
                        <w:left w:val="none" w:sz="0" w:space="0" w:color="auto"/>
                        <w:bottom w:val="none" w:sz="0" w:space="0" w:color="auto"/>
                        <w:right w:val="none" w:sz="0" w:space="0" w:color="auto"/>
                      </w:divBdr>
                      <w:divsChild>
                        <w:div w:id="992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4489">
      <w:bodyDiv w:val="1"/>
      <w:marLeft w:val="0"/>
      <w:marRight w:val="0"/>
      <w:marTop w:val="0"/>
      <w:marBottom w:val="0"/>
      <w:divBdr>
        <w:top w:val="none" w:sz="0" w:space="0" w:color="auto"/>
        <w:left w:val="none" w:sz="0" w:space="0" w:color="auto"/>
        <w:bottom w:val="none" w:sz="0" w:space="0" w:color="auto"/>
        <w:right w:val="none" w:sz="0" w:space="0" w:color="auto"/>
      </w:divBdr>
    </w:div>
    <w:div w:id="1549149743">
      <w:bodyDiv w:val="1"/>
      <w:marLeft w:val="0"/>
      <w:marRight w:val="0"/>
      <w:marTop w:val="0"/>
      <w:marBottom w:val="0"/>
      <w:divBdr>
        <w:top w:val="none" w:sz="0" w:space="0" w:color="auto"/>
        <w:left w:val="none" w:sz="0" w:space="0" w:color="auto"/>
        <w:bottom w:val="none" w:sz="0" w:space="0" w:color="auto"/>
        <w:right w:val="none" w:sz="0" w:space="0" w:color="auto"/>
      </w:divBdr>
      <w:divsChild>
        <w:div w:id="1311978802">
          <w:marLeft w:val="0"/>
          <w:marRight w:val="0"/>
          <w:marTop w:val="0"/>
          <w:marBottom w:val="0"/>
          <w:divBdr>
            <w:top w:val="none" w:sz="0" w:space="0" w:color="auto"/>
            <w:left w:val="none" w:sz="0" w:space="0" w:color="auto"/>
            <w:bottom w:val="none" w:sz="0" w:space="0" w:color="auto"/>
            <w:right w:val="none" w:sz="0" w:space="0" w:color="auto"/>
          </w:divBdr>
          <w:divsChild>
            <w:div w:id="976761248">
              <w:marLeft w:val="0"/>
              <w:marRight w:val="0"/>
              <w:marTop w:val="0"/>
              <w:marBottom w:val="0"/>
              <w:divBdr>
                <w:top w:val="none" w:sz="0" w:space="0" w:color="auto"/>
                <w:left w:val="none" w:sz="0" w:space="0" w:color="auto"/>
                <w:bottom w:val="none" w:sz="0" w:space="0" w:color="auto"/>
                <w:right w:val="none" w:sz="0" w:space="0" w:color="auto"/>
              </w:divBdr>
              <w:divsChild>
                <w:div w:id="855537821">
                  <w:marLeft w:val="0"/>
                  <w:marRight w:val="0"/>
                  <w:marTop w:val="0"/>
                  <w:marBottom w:val="0"/>
                  <w:divBdr>
                    <w:top w:val="none" w:sz="0" w:space="0" w:color="auto"/>
                    <w:left w:val="none" w:sz="0" w:space="0" w:color="auto"/>
                    <w:bottom w:val="none" w:sz="0" w:space="0" w:color="auto"/>
                    <w:right w:val="none" w:sz="0" w:space="0" w:color="auto"/>
                  </w:divBdr>
                  <w:divsChild>
                    <w:div w:id="2047174745">
                      <w:marLeft w:val="0"/>
                      <w:marRight w:val="0"/>
                      <w:marTop w:val="0"/>
                      <w:marBottom w:val="0"/>
                      <w:divBdr>
                        <w:top w:val="none" w:sz="0" w:space="0" w:color="auto"/>
                        <w:left w:val="none" w:sz="0" w:space="0" w:color="auto"/>
                        <w:bottom w:val="none" w:sz="0" w:space="0" w:color="auto"/>
                        <w:right w:val="none" w:sz="0" w:space="0" w:color="auto"/>
                      </w:divBdr>
                      <w:divsChild>
                        <w:div w:id="2128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n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veditorato@pec.asp.en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C438-F4A7-4FB5-B2E2-652A08E1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Pages>
  <Words>1264</Words>
  <Characters>7209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Settore Provveditorato</vt:lpstr>
    </vt:vector>
  </TitlesOfParts>
  <Company>A.U.S.L. N. 4 ENNA</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Provveditorato</dc:title>
  <dc:creator>Antonio Falciglia</dc:creator>
  <cp:lastModifiedBy>La Paglia</cp:lastModifiedBy>
  <cp:revision>48</cp:revision>
  <cp:lastPrinted>2016-07-28T08:07:00Z</cp:lastPrinted>
  <dcterms:created xsi:type="dcterms:W3CDTF">2014-05-14T11:10:00Z</dcterms:created>
  <dcterms:modified xsi:type="dcterms:W3CDTF">2016-07-28T13:10:00Z</dcterms:modified>
</cp:coreProperties>
</file>