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63" w:after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sectPr>
          <w:type w:val="nextPage"/>
          <w:pgSz w:orient="landscape" w:w="16838" w:h="11906"/>
          <w:pgMar w:left="1020" w:right="1020" w:gutter="0" w:header="0" w:top="1340" w:footer="0" w:bottom="280"/>
          <w:pgNumType w:fmt="decimal"/>
          <w:formProt w:val="false"/>
          <w:textDirection w:val="lrTb"/>
        </w:sectPr>
      </w:pPr>
    </w:p>
    <w:tbl>
      <w:tblPr>
        <w:tblW w:w="1457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392"/>
        <w:gridCol w:w="6177"/>
      </w:tblGrid>
      <w:tr>
        <w:trPr>
          <w:trHeight w:val="1622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0" w:right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138" w:right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935355" cy="636270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51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1661" w:right="0"/>
              <w:rPr>
                <w:b/>
                <w:sz w:val="14"/>
              </w:rPr>
            </w:pPr>
            <w:r>
              <w:rPr>
                <w:b/>
                <w:sz w:val="14"/>
              </w:rPr>
              <w:t>Unità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Operativa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UOC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b/>
                <w:sz w:val="14"/>
              </w:rPr>
              <w:t>Distretto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Sanitario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Enna</w:t>
            </w:r>
          </w:p>
        </w:tc>
      </w:tr>
      <w:tr>
        <w:trPr>
          <w:trHeight w:val="481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45" w:righ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Tabella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Tipologia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procedimento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14" w:righ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Autorizzazioni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Microinfusori</w:t>
            </w:r>
          </w:p>
        </w:tc>
      </w:tr>
      <w:tr>
        <w:trPr>
          <w:trHeight w:val="48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ind w:left="45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Contenuti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dell’obbligo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69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breve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descrizione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procedimento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indicazione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tutti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riferimenti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normativi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utili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rPr>
                <w:sz w:val="14"/>
              </w:rPr>
            </w:pPr>
            <w:r>
              <w:rPr>
                <w:sz w:val="14"/>
              </w:rPr>
              <w:t>Rilascio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Autorizzazioni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microinfusori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Delibera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87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16/02/2016,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affidamento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service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full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risk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microinfusori d’insulina. Delibera n. 87 del 16/02/2016.</w:t>
            </w:r>
          </w:p>
        </w:tc>
      </w:tr>
      <w:tr>
        <w:trPr>
          <w:trHeight w:val="482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rPr>
                <w:sz w:val="14"/>
              </w:rPr>
            </w:pPr>
            <w:r>
              <w:rPr>
                <w:sz w:val="14"/>
              </w:rPr>
              <w:t>2)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unità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organizzative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responsabili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dell'istruttoria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rPr>
                <w:sz w:val="14"/>
              </w:rPr>
            </w:pPr>
            <w:r>
              <w:rPr>
                <w:sz w:val="14"/>
              </w:rPr>
              <w:t>U.O.C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Distretto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Sanitario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Enna</w:t>
            </w:r>
          </w:p>
        </w:tc>
      </w:tr>
      <w:tr>
        <w:trPr>
          <w:trHeight w:val="69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l'ufficio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procedimento,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unitamente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recapiti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telefonici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casella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elettronica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istituzionale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6" w:after="0"/>
              <w:jc w:val="both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UOC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Distretto</w:t>
            </w:r>
            <w:r>
              <w:rPr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Sanitario</w:t>
            </w:r>
            <w:r>
              <w:rPr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Enn</w:t>
            </w:r>
            <w:r>
              <w:rPr>
                <w:rFonts w:eastAsia="Carlito" w:cs="Carlito"/>
                <w:sz w:val="14"/>
                <w:lang w:val="it-IT" w:eastAsia="en-US" w:bidi="ar-SA"/>
              </w:rPr>
              <w:t xml:space="preserve">a, Dott.ssa Salerno Virginia, </w:t>
            </w:r>
            <w:r>
              <w:rPr>
                <w:sz w:val="14"/>
              </w:rPr>
              <w:t>Dott.ssa</w:t>
            </w:r>
            <w:r>
              <w:rPr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Restivo</w:t>
            </w:r>
            <w:r>
              <w:rPr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Silvana,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tel.</w:t>
            </w:r>
            <w:r>
              <w:rPr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0935/520547, email:</w:t>
            </w:r>
            <w:r>
              <w:rPr>
                <w:spacing w:val="40"/>
                <w:sz w:val="14"/>
              </w:rPr>
              <w:t xml:space="preserve"> </w:t>
            </w:r>
            <w:hyperlink r:id="rId3">
              <w:r>
                <w:rPr>
                  <w:sz w:val="14"/>
                </w:rPr>
                <w:t>presidiausili@asp.enna.it</w:t>
              </w:r>
            </w:hyperlink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via Calascibetta 1 Ufficio Prestazioni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(poliambulatorio Enna alta )</w:t>
            </w:r>
          </w:p>
        </w:tc>
      </w:tr>
      <w:tr>
        <w:trPr>
          <w:trHeight w:val="714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66" w:after="0"/>
              <w:rPr>
                <w:sz w:val="14"/>
              </w:rPr>
            </w:pPr>
            <w:r>
              <w:rPr>
                <w:sz w:val="14"/>
              </w:rPr>
              <w:t>4) ove diverso, l'ufficio competente all'adozione 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provvedimento finale, con l'indicazione del nome del responsabile dell'ufficio unitamente ai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rispettivi recapiti telefonici e alla casella di posta elettronica istituzionale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6" w:after="0"/>
              <w:rPr>
                <w:sz w:val="14"/>
              </w:rPr>
            </w:pPr>
            <w:r>
              <w:rPr>
                <w:sz w:val="14"/>
              </w:rPr>
              <w:t>Direttore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dell’U.O.C.-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Distretto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Sanitario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Enna, </w:t>
            </w:r>
            <w:r>
              <w:rPr>
                <w:sz w:val="14"/>
              </w:rPr>
              <w:t>dott.ssa Concetta Palazzo,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tel.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0935520584,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email</w:t>
            </w:r>
            <w:hyperlink r:id="rId4">
              <w:r>
                <w:rPr>
                  <w:color w:val="00007F"/>
                  <w:sz w:val="14"/>
                  <w:u w:val="single" w:color="00007F"/>
                </w:rPr>
                <w:t>distrettosan.enna@asp.enna.it</w:t>
              </w:r>
            </w:hyperlink>
            <w:r>
              <w:rPr>
                <w:sz w:val="14"/>
                <w:u w:val="none"/>
              </w:rPr>
              <w:t>,</w:t>
            </w:r>
            <w:r>
              <w:rPr>
                <w:spacing w:val="40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Distretto Sanitario di Enna Viale Armando Diaz n. 49, angolo Via Calascibetta, 94100 Enna Alta.</w:t>
            </w:r>
          </w:p>
        </w:tc>
      </w:tr>
      <w:tr>
        <w:trPr>
          <w:trHeight w:val="69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interessati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possono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ottenere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informazioni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relative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procedimenti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riguardino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6" w:after="0"/>
              <w:rPr>
                <w:sz w:val="14"/>
              </w:rPr>
            </w:pPr>
            <w:r>
              <w:rPr>
                <w:sz w:val="14"/>
              </w:rPr>
              <w:t>Modalità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telefonica,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elettronica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tramite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richiesta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recapiti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sopra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indicati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allo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sportello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negli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orari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apertura</w:t>
            </w:r>
          </w:p>
        </w:tc>
      </w:tr>
      <w:tr>
        <w:trPr>
          <w:trHeight w:val="694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6" w:after="0"/>
              <w:rPr>
                <w:sz w:val="14"/>
              </w:rPr>
            </w:pPr>
            <w:r>
              <w:rPr>
                <w:sz w:val="14"/>
              </w:rPr>
              <w:t>6) termine fissato in sede di disciplina normativa del procedimento per la conclusione con l'adozione di un provvedimento espresso e ogni altro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termine procedimentale rilevante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Entro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30 </w:t>
            </w:r>
            <w:r>
              <w:rPr>
                <w:spacing w:val="-2"/>
                <w:sz w:val="14"/>
              </w:rPr>
              <w:t>giorni</w:t>
            </w:r>
          </w:p>
        </w:tc>
      </w:tr>
      <w:tr>
        <w:trPr>
          <w:trHeight w:val="69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6" w:after="0"/>
              <w:rPr>
                <w:sz w:val="14"/>
              </w:rPr>
            </w:pPr>
            <w:r>
              <w:rPr>
                <w:sz w:val="14"/>
              </w:rPr>
              <w:t>7)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procedimenti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provvedimento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dell'amministrazione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può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essere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sostituito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dichiarazione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dell'interessato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ovvero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procedimento può concludersi con il silenzio-assenso dell'amministrazione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presente</w:t>
            </w:r>
          </w:p>
        </w:tc>
      </w:tr>
      <w:tr>
        <w:trPr>
          <w:trHeight w:val="906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6" w:after="0"/>
              <w:ind w:left="57" w:right="48"/>
              <w:jc w:val="both"/>
              <w:rPr>
                <w:sz w:val="14"/>
              </w:rPr>
            </w:pPr>
            <w:r>
              <w:rPr>
                <w:sz w:val="14"/>
              </w:rPr>
              <w:t>8) strumenti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tutela amministrativa 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giurisdizionale,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riconosciuti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dalla legge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favore dell'interessato, nel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corso 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procedimento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nei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confronti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 provvedimento finale ovvero nei casi di adozione del provvedimento oltre il termine predeterminato per la sua conclusione e i modi per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attivarli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Rule="auto" w:line="295"/>
              <w:rPr>
                <w:sz w:val="14"/>
              </w:rPr>
            </w:pPr>
            <w:r>
              <w:rPr>
                <w:sz w:val="14"/>
              </w:rPr>
              <w:t>Ricorso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straordinario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Regione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siciliana.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Ricorso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Tar.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Ricorso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titolare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potere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sostitutivo.</w:t>
            </w:r>
          </w:p>
        </w:tc>
      </w:tr>
      <w:tr>
        <w:trPr>
          <w:trHeight w:val="482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rPr>
                <w:sz w:val="14"/>
              </w:rPr>
            </w:pPr>
            <w:r>
              <w:rPr>
                <w:sz w:val="14"/>
              </w:rPr>
              <w:t>9)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link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accesso 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servizio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line,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già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rete,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tempi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previsti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attivazione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presente</w:t>
            </w:r>
          </w:p>
        </w:tc>
      </w:tr>
      <w:tr>
        <w:trPr>
          <w:trHeight w:val="49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10" w:before="17" w:after="0"/>
              <w:rPr>
                <w:sz w:val="14"/>
              </w:rPr>
            </w:pPr>
            <w:r>
              <w:rPr>
                <w:sz w:val="14"/>
              </w:rPr>
              <w:t>10)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l'effettuazione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pagamenti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eventualmente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necessari,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codici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IBAN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identificativi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conto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pagamento,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ovvero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imputazione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versamento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Tesoreria,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tramite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soggetti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versanti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possono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effettuare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pagamenti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mediante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bonifico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bancario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postale,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presenti</w:t>
            </w:r>
          </w:p>
        </w:tc>
      </w:tr>
    </w:tbl>
    <w:p>
      <w:pPr>
        <w:sectPr>
          <w:type w:val="continuous"/>
          <w:pgSz w:orient="landscape" w:w="16838" w:h="11906"/>
          <w:pgMar w:left="1020" w:right="1020" w:gutter="0" w:header="0" w:top="134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9" w:after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tbl>
      <w:tblPr>
        <w:tblW w:w="1457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392"/>
        <w:gridCol w:w="6177"/>
      </w:tblGrid>
      <w:tr>
        <w:trPr>
          <w:trHeight w:val="69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rPr>
                <w:sz w:val="14"/>
              </w:rPr>
            </w:pPr>
            <w:r>
              <w:rPr>
                <w:sz w:val="14"/>
              </w:rPr>
              <w:t>ovvero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identificativi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conto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postale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sul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soggetti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versanti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possono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effettuare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pagamenti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mediante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bollettino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postale,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nonchè i codici identificativi del pagamento da indicare obbligatoriamente per il versamento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71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68" w:after="0"/>
              <w:rPr>
                <w:sz w:val="14"/>
              </w:rPr>
            </w:pPr>
            <w:r>
              <w:rPr>
                <w:sz w:val="14"/>
              </w:rPr>
              <w:t>11)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nome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 soggetto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cui è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attribuito,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di inerzia, il potere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sostitutivo,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nonchè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per attivare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tale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potere,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indicazione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recapiti telefonici e delle caselle di posta elettronica istituzionale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rPr>
                <w:sz w:val="14"/>
              </w:rPr>
            </w:pPr>
            <w:r>
              <w:rPr>
                <w:sz w:val="14"/>
              </w:rPr>
              <w:t>Direttore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Generale dell’ASP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Enna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(art.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2,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bis,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l.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241/1990).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attivazione tramite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posta elettronica. Tel. 0935520111 e posta elettronica istituzionale: </w:t>
            </w:r>
            <w:hyperlink r:id="rId5">
              <w:r>
                <w:rPr>
                  <w:color w:val="00007F"/>
                  <w:sz w:val="14"/>
                  <w:u w:val="single" w:color="00007F"/>
                </w:rPr>
                <w:t>protocollo.generale@pec.asp.enna.it</w:t>
              </w:r>
            </w:hyperlink>
          </w:p>
        </w:tc>
      </w:tr>
      <w:tr>
        <w:trPr>
          <w:trHeight w:val="482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rPr>
                <w:b/>
                <w:sz w:val="14"/>
              </w:rPr>
            </w:pPr>
            <w:r>
              <w:rPr>
                <w:b/>
                <w:sz w:val="14"/>
              </w:rPr>
              <w:t>Per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procedimenti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istanza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parte: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12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54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documenti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allegare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all'istanza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modulistica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necessaria,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compresi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fac-simile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autocertificazioni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6" w:after="0"/>
              <w:ind w:left="57" w:right="62"/>
              <w:rPr>
                <w:sz w:val="14"/>
              </w:rPr>
            </w:pPr>
            <w:r>
              <w:rPr>
                <w:sz w:val="14"/>
              </w:rPr>
              <w:t>Richiesta autorizzazione per microinfusori, piano terapeutico rilasciato dallo specialista, copia tessera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sanitaria,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copia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documento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d’identità,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dichiarazione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consenso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trattamento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dati,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autocerficazione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residenza,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delega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persona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diversa dall’interessato 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copia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documento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riconoscimento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delegante e delegato.</w:t>
            </w:r>
          </w:p>
        </w:tc>
      </w:tr>
      <w:tr>
        <w:trPr>
          <w:trHeight w:val="112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6" w:after="0"/>
              <w:ind w:left="57" w:right="43"/>
              <w:jc w:val="both"/>
              <w:rPr>
                <w:sz w:val="14"/>
              </w:rPr>
            </w:pPr>
            <w:r>
              <w:rPr>
                <w:sz w:val="14"/>
              </w:rPr>
              <w:t>2)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uffici ai quali rivolgersi per informazioni, orari e modalità di accesso con indicazione degli indirizzi, recapiti telefonici e caselle di posta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elettronica istituzionale a cui presentare le istanze-U.O.C Distretto Sanitario Ufficio Prstazioni,(Poliambulatorio Enna Alta) Via Calascibetta1,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94100 Enna Alta, tel.0935529547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mail:</w:t>
            </w:r>
            <w:hyperlink r:id="rId6">
              <w:r>
                <w:rPr>
                  <w:color w:val="00007F"/>
                  <w:sz w:val="14"/>
                  <w:u w:val="single" w:color="00007F"/>
                </w:rPr>
                <w:t>presidiausili@asp.enna.it</w:t>
              </w:r>
            </w:hyperlink>
            <w:r>
              <w:rPr>
                <w:color w:val="00007F"/>
                <w:spacing w:val="40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orari di ricevimento al pubblico martedì</w:t>
            </w:r>
            <w:r>
              <w:rPr>
                <w:spacing w:val="40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e giovedì dalle 08:30 alle 12:00 e</w:t>
            </w:r>
            <w:r>
              <w:rPr>
                <w:spacing w:val="40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giovedì pomeriggio 15:30 alle 17: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Rule="auto" w:line="300"/>
              <w:ind w:left="57" w:right="45"/>
              <w:jc w:val="both"/>
              <w:rPr>
                <w:sz w:val="14"/>
              </w:rPr>
            </w:pPr>
            <w:r>
              <w:rPr>
                <w:sz w:val="14"/>
              </w:rPr>
              <w:t>-U.O.C Distretto Sanitario Ufficio Prestazioni,(Poliambulatorio Enna Alta) Via Calascibetta 1, 94100 Enna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Alta, tel.0935529547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mail:</w:t>
            </w:r>
            <w:hyperlink r:id="rId7">
              <w:r>
                <w:rPr>
                  <w:color w:val="00007F"/>
                  <w:sz w:val="14"/>
                  <w:u w:val="single" w:color="00007F"/>
                </w:rPr>
                <w:t>presidiausili@asp.enna.it</w:t>
              </w:r>
            </w:hyperlink>
            <w:r>
              <w:rPr>
                <w:color w:val="00007F"/>
                <w:spacing w:val="40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orari di ricevimento al pubblico martedì</w:t>
            </w:r>
            <w:r>
              <w:rPr>
                <w:spacing w:val="40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e giovedì</w:t>
            </w:r>
            <w:r>
              <w:rPr>
                <w:spacing w:val="40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dalle 08:30 alle 12:00 e giovedì pomeriggio 15:30 alle 17:</w:t>
            </w:r>
          </w:p>
        </w:tc>
      </w:tr>
    </w:tbl>
    <w:sectPr>
      <w:type w:val="nextPage"/>
      <w:pgSz w:orient="landscape" w:w="16838" w:h="11906"/>
      <w:pgMar w:left="1020" w:right="102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ind w:left="57"/>
    </w:pPr>
    <w:rPr>
      <w:rFonts w:ascii="Carlito" w:hAnsi="Carlito" w:eastAsia="Carlito" w:cs="Carlito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esidiausili@asp.enna.it" TargetMode="External"/><Relationship Id="rId4" Type="http://schemas.openxmlformats.org/officeDocument/2006/relationships/hyperlink" Target="mailto:distrettosan.enna@asp.enna.it" TargetMode="External"/><Relationship Id="rId5" Type="http://schemas.openxmlformats.org/officeDocument/2006/relationships/hyperlink" Target="mailto:protocollo.generale@pec.asp.enna.it" TargetMode="External"/><Relationship Id="rId6" Type="http://schemas.openxmlformats.org/officeDocument/2006/relationships/hyperlink" Target="mailto:presidiausili@asp.enna.itvia" TargetMode="External"/><Relationship Id="rId7" Type="http://schemas.openxmlformats.org/officeDocument/2006/relationships/hyperlink" Target="mailto:presidiausili@asp.enna.itvia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LibreOffice/7.6.0.3$Windows_X86_64 LibreOffice_project/69edd8b8ebc41d00b4de3915dc82f8f0fc3b6265</Application>
  <AppVersion>15.0000</AppVersion>
  <Pages>2</Pages>
  <Words>608</Words>
  <Characters>4046</Characters>
  <CharactersWithSpaces>4622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2024-06-12T08:20:49Z</dcterms:created>
  <dc:creator>Admin</dc:creator>
  <dc:description/>
  <dc:language>it-IT</dc:language>
  <cp:lastModifiedBy/>
  <dcterms:modified xsi:type="dcterms:W3CDTF">2024-06-12T10:23:31Z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2024-06-12T00:00:00Z</vt:filetime>
  </property>
  <property fmtid="{D5CDD505-2E9C-101B-9397-08002B2CF9AE}" pid="5" name="Producer">
    <vt:lpwstr>3-Heights(TM) PDF Security Shell 4.8.25.2 (http://www.pdf-tools.com)</vt:lpwstr>
  </property>
</Properties>
</file>