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62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23925" cy="49911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61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Unità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Operativa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UOC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48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5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Tabella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procedimento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11" w:right="0"/>
              <w:jc w:val="center"/>
              <w:rPr>
                <w:sz w:val="14"/>
              </w:rPr>
            </w:pPr>
            <w:r>
              <w:rPr>
                <w:sz w:val="14"/>
              </w:rPr>
              <w:t>Contributo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viaggio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soggiorno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45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0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4"/>
              <w:jc w:val="both"/>
              <w:rPr>
                <w:sz w:val="14"/>
              </w:rPr>
            </w:pPr>
            <w:r>
              <w:rPr>
                <w:sz w:val="14"/>
              </w:rPr>
              <w:t>Contributo forfettario spese di viaggio e soggiorno autorizzate dall’Ispettorato Sanitario Regionale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prestazioni sanitarie all’estero e/o in Italia previa autorizzazione dell’I.R.S. LL.RR. 3 del 1991, L. 202 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1979, L.66 del 1977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U.O.C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Enna</w:t>
            </w:r>
          </w:p>
        </w:tc>
      </w:tr>
      <w:tr>
        <w:trPr>
          <w:trHeight w:val="94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3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Ufficio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Prestazione,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medico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Dott.ssa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Silvana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Restivo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(poliambulatorio Enna Alta)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via Calascibetta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collaborazione dell’assistente sociale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sig.ra Gabriella Lanzafame, tel. 0935520578, email:</w:t>
            </w:r>
            <w:r>
              <w:rPr>
                <w:spacing w:val="40"/>
                <w:sz w:val="14"/>
              </w:rPr>
              <w:t xml:space="preserve"> </w:t>
            </w:r>
            <w:hyperlink r:id="rId3">
              <w:r>
                <w:rPr>
                  <w:sz w:val="15"/>
                </w:rPr>
                <w:t>gabriella.lanzafame@asp.enna.it,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4"/>
              </w:rPr>
              <w:t>Viale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Armando Diaz n. 49, 94100 Enna Alta</w:t>
            </w:r>
          </w:p>
        </w:tc>
      </w:tr>
      <w:tr>
        <w:trPr>
          <w:trHeight w:val="92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rPr>
                <w:sz w:val="14"/>
              </w:rPr>
            </w:pPr>
            <w:r>
              <w:rPr>
                <w:sz w:val="14"/>
              </w:rPr>
              <w:t>4) ove diverso, l'ufficio competente all'adozione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6"/>
              <w:jc w:val="both"/>
              <w:rPr>
                <w:sz w:val="14"/>
              </w:rPr>
            </w:pPr>
            <w:r>
              <w:rPr>
                <w:sz w:val="14"/>
              </w:rPr>
              <w:t xml:space="preserve">Direttore dell’U.O.C.- Distretto Sanitario di Enna, Dott.ssa </w:t>
            </w:r>
            <w:r>
              <w:rPr>
                <w:sz w:val="14"/>
              </w:rPr>
              <w:t>Concetta Palazzo</w:t>
            </w:r>
            <w:r>
              <w:rPr>
                <w:sz w:val="14"/>
              </w:rPr>
              <w:t>, tel. 0935520584/585,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email:</w:t>
            </w:r>
            <w:hyperlink r:id="rId4">
              <w:r>
                <w:rPr>
                  <w:color w:val="00007F"/>
                  <w:sz w:val="14"/>
                  <w:u w:val="single" w:color="00007F"/>
                </w:rPr>
                <w:t>distrettosan.enna@asp.enna.it</w:t>
              </w:r>
            </w:hyperlink>
            <w:r>
              <w:rPr>
                <w:sz w:val="14"/>
                <w:u w:val="none"/>
              </w:rPr>
              <w:t>, Distretto Sanitario di Enna Viale Armando Diaz n. 49, angolo Via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Calascibetta, 94100 Enna Alta.</w:t>
            </w:r>
          </w:p>
        </w:tc>
      </w:tr>
      <w:tr>
        <w:trPr>
          <w:trHeight w:val="69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sportello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apertura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dall’autorizzazione</w:t>
            </w:r>
            <w:r>
              <w:rPr>
                <w:spacing w:val="-4"/>
                <w:sz w:val="14"/>
              </w:rPr>
              <w:t xml:space="preserve"> I.R.S</w:t>
            </w:r>
          </w:p>
        </w:tc>
      </w:tr>
      <w:tr>
        <w:trPr>
          <w:trHeight w:val="69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90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48"/>
              <w:jc w:val="both"/>
              <w:rPr>
                <w:sz w:val="14"/>
              </w:rPr>
            </w:pPr>
            <w:r>
              <w:rPr>
                <w:sz w:val="14"/>
              </w:rPr>
              <w:t>8) strumenti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tutela amministrativa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giurisdizionale,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riconosciuti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dalla 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favore dell'interessato, 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corso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12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51"/>
              <w:jc w:val="both"/>
              <w:rPr>
                <w:sz w:val="14"/>
              </w:rPr>
            </w:pPr>
            <w:r>
              <w:rPr>
                <w:sz w:val="14"/>
              </w:rPr>
              <w:t>10) modalità per l'effettuazione dei pagamenti eventualmente necessari, con i codici IBAN identificativi del conto di pagamento, ovvero 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bonifico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 gli identificativi del conto corrente postale sul quale i soggetti versanti possono effettuare i pagamenti mediante bollettino postale,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nonchè i codici identificativi del pagamento da indicare obbligatoriamente per il 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2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  <w:tr>
        <w:trPr>
          <w:trHeight w:val="71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68" w:after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soggetto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cui 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 inerzia, il potere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 attivare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Generale dell’ASP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attivazione 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5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33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60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31"/>
              <w:rPr>
                <w:sz w:val="14"/>
              </w:rPr>
            </w:pPr>
            <w:r>
              <w:rPr>
                <w:sz w:val="14"/>
              </w:rPr>
              <w:t>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(modulo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fornito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dall’ufficio)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presentare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fruizione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prestazioni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sanitarie,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medico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specialistico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pubblica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diagnosi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terapeutico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proposta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ricovero,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referti esami strumentali, Certificato di prenotazione, certificazione sanitaria precedente ricovero e/o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visita, Relazione tecnica e analitica rilasciato dal centro di cura, consenso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 trattamento dei dati, copia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tessera sanitaria del richiedente e del beneficiario se minore autocertificazione residenza e reddito.</w:t>
            </w:r>
          </w:p>
        </w:tc>
      </w:tr>
      <w:tr>
        <w:trPr>
          <w:trHeight w:val="94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informazioni,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indirizzi,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istanze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40"/>
              <w:jc w:val="both"/>
              <w:rPr>
                <w:sz w:val="14"/>
              </w:rPr>
            </w:pPr>
            <w:r>
              <w:rPr>
                <w:sz w:val="14"/>
              </w:rPr>
              <w:t>-U.O.C Distretto Sanitario di Enna Viale Armando Diaz n. 49, angolo Via Calascibetta, 94100 Enna Alta, tel.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0935520578, email: </w:t>
            </w:r>
            <w:hyperlink r:id="rId6">
              <w:r>
                <w:rPr>
                  <w:sz w:val="15"/>
                </w:rPr>
                <w:t>gabriella.lanzafame@asp.enna.it,</w:t>
              </w:r>
            </w:hyperlink>
            <w:r>
              <w:rPr>
                <w:sz w:val="15"/>
              </w:rPr>
              <w:t xml:space="preserve"> </w:t>
            </w:r>
            <w:r>
              <w:rPr>
                <w:sz w:val="14"/>
              </w:rPr>
              <w:t>orari di ricevimento al pubblico: martedì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giovedì dalle 08:30 alle 12:00 e giovedì pomeriggio 15:30 alle 17:00.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57"/>
    </w:pPr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abriella.lanzafame@asp.enna.it" TargetMode="External"/><Relationship Id="rId4" Type="http://schemas.openxmlformats.org/officeDocument/2006/relationships/hyperlink" Target="mailto:distrettosan.enna@asp.enna.it" TargetMode="External"/><Relationship Id="rId5" Type="http://schemas.openxmlformats.org/officeDocument/2006/relationships/hyperlink" Target="mailto:protocollo.generale@pec.asp.enna.it" TargetMode="External"/><Relationship Id="rId6" Type="http://schemas.openxmlformats.org/officeDocument/2006/relationships/hyperlink" Target="mailto:gabriella.lanzafame@asp.enna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2</Pages>
  <Words>636</Words>
  <Characters>4143</Characters>
  <CharactersWithSpaces>4748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2024-06-12T08:34:26Z</dcterms:created>
  <dc:creator>Admin</dc:creator>
  <dc:description/>
  <dc:language>it-IT</dc:language>
  <cp:lastModifiedBy/>
  <dcterms:modified xsi:type="dcterms:W3CDTF">2024-06-12T10:37:13Z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