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DE297C"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</w:pPr>
            <w:bookmarkStart w:id="0" w:name="_Hlk138847011"/>
            <w:bookmarkStart w:id="1" w:name="_GoBack"/>
            <w:bookmarkEnd w:id="1"/>
            <w:r>
              <w:rPr>
                <w:b/>
                <w:noProof/>
                <w:sz w:val="15"/>
                <w:szCs w:val="15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 wp14:anchorId="3AC8F62F" wp14:editId="4A992CE2">
                  <wp:simplePos x="0" y="0"/>
                  <wp:positionH relativeFrom="column">
                    <wp:posOffset>52559</wp:posOffset>
                  </wp:positionH>
                  <wp:positionV relativeFrom="paragraph">
                    <wp:posOffset>47521</wp:posOffset>
                  </wp:positionV>
                  <wp:extent cx="930959" cy="633240"/>
                  <wp:effectExtent l="0" t="0" r="2491" b="0"/>
                  <wp:wrapSquare wrapText="bothSides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59" cy="63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297C" w:rsidRDefault="00DE297C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DE297C" w:rsidRDefault="00DE297C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8E029A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DE297C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DE297C">
            <w:pPr>
              <w:pStyle w:val="Standard"/>
              <w:rPr>
                <w:sz w:val="15"/>
                <w:szCs w:val="15"/>
              </w:rPr>
            </w:pP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560302" w:rsidP="00AE4E58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Bilancio d’esercizio</w:t>
            </w:r>
            <w:r w:rsidR="008713B3">
              <w:rPr>
                <w:sz w:val="15"/>
                <w:szCs w:val="15"/>
              </w:rPr>
              <w:t xml:space="preserve"> – redazione </w:t>
            </w:r>
            <w:r w:rsidR="00AE4E58">
              <w:rPr>
                <w:sz w:val="15"/>
                <w:szCs w:val="15"/>
              </w:rPr>
              <w:t xml:space="preserve">stato patrimoniale, conto economico, rendiconto finanziario, </w:t>
            </w:r>
            <w:r w:rsidR="008713B3">
              <w:rPr>
                <w:sz w:val="15"/>
                <w:szCs w:val="15"/>
              </w:rPr>
              <w:t>nota integrativa</w:t>
            </w:r>
            <w:r w:rsidR="00B1040C">
              <w:rPr>
                <w:sz w:val="15"/>
                <w:szCs w:val="15"/>
              </w:rPr>
              <w:t xml:space="preserve"> </w:t>
            </w:r>
            <w:r w:rsidR="00AE4E58">
              <w:rPr>
                <w:sz w:val="15"/>
                <w:szCs w:val="15"/>
              </w:rPr>
              <w:t>e relazione sulla gestione</w:t>
            </w:r>
            <w:r w:rsidR="000B312C">
              <w:rPr>
                <w:sz w:val="15"/>
                <w:szCs w:val="15"/>
              </w:rPr>
              <w:t xml:space="preserve"> del Direttore Generale</w:t>
            </w:r>
            <w:r w:rsidR="00AE4E58">
              <w:rPr>
                <w:sz w:val="15"/>
                <w:szCs w:val="15"/>
              </w:rPr>
              <w:t xml:space="preserve"> </w:t>
            </w:r>
            <w:r w:rsidR="00B1040C">
              <w:rPr>
                <w:sz w:val="15"/>
                <w:szCs w:val="15"/>
              </w:rPr>
              <w:t>– Codice Civile, D.lgs 502/1992, D.lgs 118/2011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560302" w:rsidP="0041490B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</w:t>
            </w:r>
            <w:r w:rsidR="0041490B">
              <w:rPr>
                <w:sz w:val="15"/>
                <w:szCs w:val="15"/>
              </w:rPr>
              <w:t>C</w:t>
            </w:r>
            <w:r>
              <w:rPr>
                <w:sz w:val="15"/>
                <w:szCs w:val="15"/>
              </w:rPr>
              <w:t xml:space="preserve"> </w:t>
            </w:r>
            <w:r w:rsidR="0041490B">
              <w:rPr>
                <w:sz w:val="15"/>
                <w:szCs w:val="15"/>
              </w:rPr>
              <w:t>Servizio Economico Finanziario e Patrimoniale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UOS Ciclo Passivo Dr. Angelo Nicoletti tel </w:t>
            </w:r>
            <w:r w:rsidRPr="00094D37">
              <w:rPr>
                <w:bCs/>
                <w:sz w:val="16"/>
                <w:szCs w:val="16"/>
              </w:rPr>
              <w:t>0935/520341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7" w:history="1">
              <w:r w:rsidRPr="00041A29">
                <w:rPr>
                  <w:rStyle w:val="Collegamentoipertestuale"/>
                  <w:b/>
                  <w:bCs/>
                  <w:sz w:val="16"/>
                  <w:szCs w:val="16"/>
                </w:rPr>
                <w:t>sef.economico@asp.enna.it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B02C1A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UOC Servizio Economico Finanziario e Patrimoniale Dott.ssa N. Pilato tel </w:t>
            </w:r>
            <w:r w:rsidRPr="00094D37">
              <w:rPr>
                <w:bCs/>
                <w:sz w:val="16"/>
                <w:szCs w:val="16"/>
              </w:rPr>
              <w:t>0935/520722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8" w:history="1">
              <w:r w:rsidR="00B02C1A" w:rsidRPr="00A2289F">
                <w:rPr>
                  <w:rStyle w:val="Collegamentoipertestuale"/>
                  <w:b/>
                  <w:bCs/>
                  <w:sz w:val="16"/>
                  <w:szCs w:val="16"/>
                </w:rPr>
                <w:t>nicoletta.pilato@asp.enna.it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481E9B" w:rsidP="003355CE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C84298" w:rsidP="00C84298">
            <w:pPr>
              <w:pStyle w:val="Standard"/>
              <w:jc w:val="both"/>
            </w:pPr>
            <w:r w:rsidRPr="00C84298">
              <w:rPr>
                <w:sz w:val="16"/>
                <w:szCs w:val="16"/>
              </w:rPr>
              <w:t>30 aprile dell’anno successivo a quello di riferimento o eventuale applicazione art. 2364, c. 2 Codice Civile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481E9B" w:rsidP="003355CE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jc w:val="both"/>
            </w:pPr>
            <w:r>
              <w:rPr>
                <w:sz w:val="15"/>
                <w:szCs w:val="15"/>
              </w:rPr>
              <w:t>//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jc w:val="both"/>
            </w:pPr>
            <w:r>
              <w:rPr>
                <w:sz w:val="15"/>
                <w:szCs w:val="15"/>
              </w:rPr>
              <w:t>//</w:t>
            </w: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rPr>
                <w:sz w:val="15"/>
                <w:szCs w:val="15"/>
              </w:rPr>
            </w:pPr>
          </w:p>
        </w:tc>
      </w:tr>
      <w:tr w:rsidR="003355CE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3355CE">
        <w:trPr>
          <w:trHeight w:val="721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55CE" w:rsidRDefault="003355CE" w:rsidP="003355CE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bookmarkEnd w:id="0"/>
    </w:tbl>
    <w:p w:rsidR="00DE297C" w:rsidRDefault="00DE297C">
      <w:pPr>
        <w:pStyle w:val="Standard"/>
      </w:pPr>
    </w:p>
    <w:p w:rsidR="00DE297C" w:rsidRDefault="00DE297C">
      <w:pPr>
        <w:pStyle w:val="Standard"/>
      </w:pPr>
    </w:p>
    <w:p w:rsidR="00DE297C" w:rsidRDefault="00DE297C">
      <w:pPr>
        <w:pStyle w:val="Standard"/>
      </w:pPr>
    </w:p>
    <w:p w:rsidR="00DE297C" w:rsidRDefault="00DE297C">
      <w:pPr>
        <w:pStyle w:val="Standard"/>
      </w:pPr>
    </w:p>
    <w:p w:rsidR="00DE297C" w:rsidRDefault="00DE297C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DE297C"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</w:pPr>
            <w:r>
              <w:rPr>
                <w:b/>
                <w:noProof/>
                <w:sz w:val="15"/>
                <w:szCs w:val="15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52559</wp:posOffset>
                  </wp:positionH>
                  <wp:positionV relativeFrom="paragraph">
                    <wp:posOffset>47521</wp:posOffset>
                  </wp:positionV>
                  <wp:extent cx="930959" cy="633240"/>
                  <wp:effectExtent l="0" t="0" r="2491" b="0"/>
                  <wp:wrapSquare wrapText="bothSides"/>
                  <wp:docPr id="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59" cy="63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297C" w:rsidRDefault="00DE297C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DE297C" w:rsidRDefault="00DE297C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8E029A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DE297C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DE297C">
            <w:pPr>
              <w:pStyle w:val="Standard"/>
              <w:rPr>
                <w:sz w:val="15"/>
                <w:szCs w:val="15"/>
              </w:rPr>
            </w:pPr>
          </w:p>
        </w:tc>
      </w:tr>
      <w:tr w:rsidR="002A70C7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0C7" w:rsidRDefault="002A70C7" w:rsidP="002A70C7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70C7" w:rsidRDefault="002A70C7" w:rsidP="001178A3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Bilancio di previsione – redazione conto economico annuale, conto economico di dettaglio (CE), rendiconto finanziario, piano degli investimenti triennale</w:t>
            </w:r>
            <w:r w:rsidR="00DD3D1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nota illustrativa </w:t>
            </w:r>
            <w:r w:rsidR="00DD3D12">
              <w:rPr>
                <w:sz w:val="15"/>
                <w:szCs w:val="15"/>
              </w:rPr>
              <w:t xml:space="preserve">e relazione del Direttore Generale </w:t>
            </w:r>
            <w:r>
              <w:rPr>
                <w:sz w:val="15"/>
                <w:szCs w:val="15"/>
              </w:rPr>
              <w:t>– Codice Civile, D.lgs 502/1992, D.lgs 118/2011</w:t>
            </w:r>
          </w:p>
        </w:tc>
      </w:tr>
      <w:tr w:rsidR="002A70C7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0C7" w:rsidRDefault="002A70C7" w:rsidP="002A70C7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70C7" w:rsidRDefault="002A70C7" w:rsidP="002A70C7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Servizio Economico Finanziario e Patrimoniale</w:t>
            </w:r>
          </w:p>
        </w:tc>
      </w:tr>
      <w:tr w:rsidR="002A70C7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0C7" w:rsidRDefault="002A70C7" w:rsidP="002A70C7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70C7" w:rsidRDefault="002A70C7" w:rsidP="002A70C7">
            <w:pPr>
              <w:pStyle w:val="Standard"/>
              <w:jc w:val="both"/>
            </w:pPr>
            <w:r>
              <w:rPr>
                <w:sz w:val="15"/>
                <w:szCs w:val="15"/>
              </w:rPr>
              <w:t>UOS Ciclo Passivo</w:t>
            </w:r>
            <w:r w:rsidR="003355CE">
              <w:rPr>
                <w:sz w:val="15"/>
                <w:szCs w:val="15"/>
              </w:rPr>
              <w:t xml:space="preserve"> Dr. Angelo Nicoletti</w:t>
            </w:r>
            <w:r>
              <w:rPr>
                <w:sz w:val="15"/>
                <w:szCs w:val="15"/>
              </w:rPr>
              <w:t xml:space="preserve"> tel </w:t>
            </w:r>
            <w:r w:rsidRPr="00094D37">
              <w:rPr>
                <w:bCs/>
                <w:sz w:val="16"/>
                <w:szCs w:val="16"/>
              </w:rPr>
              <w:t>0935/520341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9" w:history="1">
              <w:r w:rsidRPr="00041A29">
                <w:rPr>
                  <w:rStyle w:val="Collegamentoipertestuale"/>
                  <w:b/>
                  <w:bCs/>
                  <w:sz w:val="16"/>
                  <w:szCs w:val="16"/>
                </w:rPr>
                <w:t>sef.economico@asp.enna.it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A70C7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0C7" w:rsidRDefault="002A70C7" w:rsidP="002A70C7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70C7" w:rsidRDefault="002A70C7" w:rsidP="0062170D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UOC Servizio Economico Finanziario e Patrimoniale Dott.ssa N. Pilato tel </w:t>
            </w:r>
            <w:r w:rsidRPr="00094D37">
              <w:rPr>
                <w:bCs/>
                <w:sz w:val="16"/>
                <w:szCs w:val="16"/>
              </w:rPr>
              <w:t>0935/520722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10" w:history="1">
              <w:r w:rsidR="0062170D" w:rsidRPr="00A2289F">
                <w:rPr>
                  <w:rStyle w:val="Collegamentoipertestuale"/>
                  <w:b/>
                  <w:bCs/>
                  <w:sz w:val="16"/>
                  <w:szCs w:val="16"/>
                </w:rPr>
                <w:t>nicoletta.pilato@asp.enna.it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A70C7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0C7" w:rsidRDefault="002A70C7" w:rsidP="002A70C7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70C7" w:rsidRDefault="00481E9B" w:rsidP="002A70C7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446031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 xml:space="preserve">31 dicembre </w:t>
            </w:r>
            <w:r w:rsidRPr="00606789">
              <w:rPr>
                <w:rFonts w:cs="Times New Roman"/>
                <w:sz w:val="16"/>
                <w:szCs w:val="16"/>
              </w:rPr>
              <w:t xml:space="preserve">dell’anno </w:t>
            </w:r>
            <w:r>
              <w:rPr>
                <w:rFonts w:cs="Times New Roman"/>
                <w:sz w:val="16"/>
                <w:szCs w:val="16"/>
              </w:rPr>
              <w:t>precedente</w:t>
            </w:r>
            <w:r w:rsidRPr="00606789">
              <w:rPr>
                <w:rFonts w:cs="Times New Roman"/>
                <w:sz w:val="16"/>
                <w:szCs w:val="16"/>
              </w:rPr>
              <w:t xml:space="preserve"> a quello di riferimento o eventuale </w:t>
            </w:r>
            <w:r>
              <w:rPr>
                <w:rFonts w:cs="Times New Roman"/>
                <w:sz w:val="16"/>
                <w:szCs w:val="16"/>
              </w:rPr>
              <w:t>termine stabilito dalla Regione in caso di attesa di negoziazione delle risorse e dei correlati obiettivi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481E9B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3355CE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4F1A03">
            <w:pPr>
              <w:pStyle w:val="Standard"/>
              <w:jc w:val="both"/>
            </w:pPr>
            <w:r>
              <w:rPr>
                <w:sz w:val="15"/>
                <w:szCs w:val="15"/>
              </w:rPr>
              <w:t>//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4F1A03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4F1A03" w:rsidTr="00BB361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A03" w:rsidRDefault="004F1A03" w:rsidP="004F1A03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A03" w:rsidRDefault="004F1A03" w:rsidP="004F1A03">
            <w:r w:rsidRPr="003F15AE">
              <w:rPr>
                <w:sz w:val="15"/>
                <w:szCs w:val="15"/>
              </w:rPr>
              <w:t>//</w:t>
            </w:r>
          </w:p>
        </w:tc>
      </w:tr>
      <w:tr w:rsidR="004F1A03" w:rsidTr="00BB361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A03" w:rsidRDefault="004F1A03" w:rsidP="004F1A03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A03" w:rsidRDefault="004F1A03" w:rsidP="004F1A03">
            <w:r w:rsidRPr="003F15AE">
              <w:rPr>
                <w:sz w:val="15"/>
                <w:szCs w:val="15"/>
              </w:rPr>
              <w:t>//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8E029A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DE297C">
        <w:trPr>
          <w:trHeight w:val="554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DE297C" w:rsidRDefault="00DE297C">
      <w:pPr>
        <w:pStyle w:val="Standard"/>
      </w:pPr>
    </w:p>
    <w:p w:rsidR="00DE297C" w:rsidRDefault="00DE297C">
      <w:pPr>
        <w:pStyle w:val="Standard"/>
      </w:pPr>
    </w:p>
    <w:p w:rsidR="00DE297C" w:rsidRDefault="00DE297C">
      <w:pPr>
        <w:pStyle w:val="Standard"/>
      </w:pPr>
    </w:p>
    <w:p w:rsidR="00DE297C" w:rsidRDefault="00DE297C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DE297C"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</w:pPr>
            <w:bookmarkStart w:id="2" w:name="_Hlk138848777"/>
            <w:r>
              <w:rPr>
                <w:b/>
                <w:noProof/>
                <w:sz w:val="15"/>
                <w:szCs w:val="15"/>
                <w:lang w:eastAsia="it-IT" w:bidi="ar-S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D2D4A45" wp14:editId="4D873DFD">
                  <wp:simplePos x="0" y="0"/>
                  <wp:positionH relativeFrom="column">
                    <wp:posOffset>52559</wp:posOffset>
                  </wp:positionH>
                  <wp:positionV relativeFrom="paragraph">
                    <wp:posOffset>47521</wp:posOffset>
                  </wp:positionV>
                  <wp:extent cx="930959" cy="633240"/>
                  <wp:effectExtent l="0" t="0" r="2491" b="0"/>
                  <wp:wrapSquare wrapText="bothSides"/>
                  <wp:docPr id="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59" cy="63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297C" w:rsidRDefault="00DE297C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DE297C" w:rsidRDefault="00DE297C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8E029A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DE297C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DE297C">
            <w:pPr>
              <w:pStyle w:val="Standard"/>
              <w:rPr>
                <w:sz w:val="15"/>
                <w:szCs w:val="15"/>
              </w:rPr>
            </w:pPr>
          </w:p>
        </w:tc>
      </w:tr>
      <w:tr w:rsidR="00DE297C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97C" w:rsidRDefault="008E029A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E297C" w:rsidRDefault="00446031" w:rsidP="00481E9B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 trimestrali – redazione CE ministeriali con cadenza trimestrale</w:t>
            </w:r>
            <w:r w:rsidR="00481E9B">
              <w:rPr>
                <w:sz w:val="15"/>
                <w:szCs w:val="15"/>
              </w:rPr>
              <w:t>, prospetti integrativi</w:t>
            </w:r>
            <w:r>
              <w:rPr>
                <w:sz w:val="15"/>
                <w:szCs w:val="15"/>
              </w:rPr>
              <w:t xml:space="preserve"> e relazione</w:t>
            </w:r>
            <w:r w:rsidR="00481E9B">
              <w:rPr>
                <w:sz w:val="15"/>
                <w:szCs w:val="15"/>
              </w:rPr>
              <w:t xml:space="preserve"> di accompagnamento </w:t>
            </w:r>
            <w:r>
              <w:rPr>
                <w:sz w:val="15"/>
                <w:szCs w:val="15"/>
              </w:rPr>
              <w:t>del Direttore Generale</w:t>
            </w:r>
            <w:r w:rsidR="00481E9B">
              <w:rPr>
                <w:sz w:val="15"/>
                <w:szCs w:val="15"/>
              </w:rPr>
              <w:t xml:space="preserve"> – istruzioni Assessorato della Salute Regione Siciliana</w:t>
            </w:r>
          </w:p>
        </w:tc>
      </w:tr>
      <w:tr w:rsidR="00446031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031" w:rsidRDefault="00446031" w:rsidP="00446031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6031" w:rsidRDefault="00446031" w:rsidP="00446031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Servizio Economico Finanziario e Patrimoniale</w:t>
            </w:r>
          </w:p>
        </w:tc>
      </w:tr>
      <w:tr w:rsidR="00446031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031" w:rsidRDefault="00446031" w:rsidP="00446031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6031" w:rsidRDefault="00446031" w:rsidP="00446031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UOS Ciclo Passivo Dr. Angelo Nicoletti tel </w:t>
            </w:r>
            <w:r w:rsidRPr="00094D37">
              <w:rPr>
                <w:bCs/>
                <w:sz w:val="16"/>
                <w:szCs w:val="16"/>
              </w:rPr>
              <w:t>0935/520341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11" w:history="1">
              <w:r w:rsidRPr="00041A29">
                <w:rPr>
                  <w:rStyle w:val="Collegamentoipertestuale"/>
                  <w:b/>
                  <w:bCs/>
                  <w:sz w:val="16"/>
                  <w:szCs w:val="16"/>
                </w:rPr>
                <w:t>sef.economico@asp.enna.it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6031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031" w:rsidRDefault="00446031" w:rsidP="00446031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6031" w:rsidRDefault="00446031" w:rsidP="00204BCB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UOC Servizio Economico Finanziario e Patrimoniale Dott.ssa N. Pilato tel </w:t>
            </w:r>
            <w:r w:rsidRPr="00094D37">
              <w:rPr>
                <w:bCs/>
                <w:sz w:val="16"/>
                <w:szCs w:val="16"/>
              </w:rPr>
              <w:t>0935/520722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12" w:history="1">
              <w:r w:rsidR="00204BCB" w:rsidRPr="00A2289F">
                <w:rPr>
                  <w:rStyle w:val="Collegamentoipertestuale"/>
                  <w:b/>
                  <w:bCs/>
                  <w:sz w:val="16"/>
                  <w:szCs w:val="16"/>
                </w:rPr>
                <w:t>nicoletta.pilato@asp.enna.it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6031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031" w:rsidRDefault="00446031" w:rsidP="00446031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6031" w:rsidRDefault="00481E9B" w:rsidP="00446031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446031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031" w:rsidRDefault="00446031" w:rsidP="00446031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6031" w:rsidRDefault="00446031" w:rsidP="00446031">
            <w:pPr>
              <w:pStyle w:val="TableContents"/>
              <w:snapToGrid w:val="0"/>
            </w:pPr>
            <w:r w:rsidRPr="00446031">
              <w:rPr>
                <w:sz w:val="15"/>
                <w:szCs w:val="15"/>
              </w:rPr>
              <w:t>Mese successivo al trimestre di riferimento con inserimento nella piattaforma NSIS</w:t>
            </w:r>
          </w:p>
        </w:tc>
      </w:tr>
      <w:tr w:rsidR="00446031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031" w:rsidRDefault="00446031" w:rsidP="00446031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6031" w:rsidRDefault="00481E9B" w:rsidP="00446031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5B1DCF" w:rsidTr="001A4AD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DCF" w:rsidRP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 w:rsidRPr="00864C20">
              <w:rPr>
                <w:sz w:val="15"/>
                <w:szCs w:val="15"/>
              </w:rPr>
              <w:t>//</w:t>
            </w:r>
          </w:p>
        </w:tc>
      </w:tr>
      <w:tr w:rsidR="005B1DCF" w:rsidTr="001A4AD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DCF" w:rsidRP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 w:rsidRPr="00864C20">
              <w:rPr>
                <w:sz w:val="15"/>
                <w:szCs w:val="15"/>
              </w:rPr>
              <w:t>//</w:t>
            </w:r>
          </w:p>
        </w:tc>
      </w:tr>
      <w:tr w:rsidR="005B1DCF" w:rsidTr="001A4AD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DCF" w:rsidRP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 w:rsidRPr="00864C20">
              <w:rPr>
                <w:sz w:val="15"/>
                <w:szCs w:val="15"/>
              </w:rPr>
              <w:t>//</w:t>
            </w:r>
          </w:p>
        </w:tc>
      </w:tr>
      <w:tr w:rsidR="005B1DCF" w:rsidTr="001A4AD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DCF" w:rsidRP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 w:rsidRPr="00864C20">
              <w:rPr>
                <w:sz w:val="15"/>
                <w:szCs w:val="15"/>
              </w:rPr>
              <w:t>//</w:t>
            </w:r>
          </w:p>
        </w:tc>
      </w:tr>
      <w:tr w:rsidR="005B1DCF" w:rsidTr="001A4AD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DCF" w:rsidRDefault="005B1DCF" w:rsidP="005B1DCF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DCF" w:rsidRP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 w:rsidRPr="00864C20">
              <w:rPr>
                <w:sz w:val="15"/>
                <w:szCs w:val="15"/>
              </w:rPr>
              <w:t>//</w:t>
            </w:r>
          </w:p>
        </w:tc>
      </w:tr>
      <w:tr w:rsidR="005B1DCF" w:rsidTr="001A4AD0"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DCF" w:rsidRP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 w:rsidRPr="00864C20">
              <w:rPr>
                <w:sz w:val="15"/>
                <w:szCs w:val="15"/>
              </w:rPr>
              <w:t>//</w:t>
            </w:r>
          </w:p>
        </w:tc>
      </w:tr>
      <w:tr w:rsidR="005B1DCF" w:rsidTr="001A4AD0">
        <w:trPr>
          <w:trHeight w:val="556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DCF" w:rsidRPr="005B1DCF" w:rsidRDefault="005B1DCF" w:rsidP="005B1DCF">
            <w:pPr>
              <w:pStyle w:val="Standard"/>
              <w:jc w:val="both"/>
              <w:rPr>
                <w:sz w:val="15"/>
                <w:szCs w:val="15"/>
              </w:rPr>
            </w:pPr>
            <w:r w:rsidRPr="00864C20">
              <w:rPr>
                <w:sz w:val="15"/>
                <w:szCs w:val="15"/>
              </w:rPr>
              <w:t>//</w:t>
            </w:r>
          </w:p>
        </w:tc>
      </w:tr>
      <w:bookmarkEnd w:id="2"/>
    </w:tbl>
    <w:p w:rsidR="00DE297C" w:rsidRDefault="00DE297C">
      <w:pPr>
        <w:pStyle w:val="Standard"/>
      </w:pPr>
    </w:p>
    <w:p w:rsidR="00DE297C" w:rsidRDefault="00DE297C">
      <w:pPr>
        <w:pStyle w:val="Standard"/>
      </w:pPr>
    </w:p>
    <w:p w:rsidR="00DE297C" w:rsidRDefault="00DE297C">
      <w:pPr>
        <w:pStyle w:val="Standard"/>
      </w:pPr>
    </w:p>
    <w:sectPr w:rsidR="00DE297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DD" w:rsidRDefault="007B11DD">
      <w:r>
        <w:separator/>
      </w:r>
    </w:p>
  </w:endnote>
  <w:endnote w:type="continuationSeparator" w:id="0">
    <w:p w:rsidR="007B11DD" w:rsidRDefault="007B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DD" w:rsidRDefault="007B11DD">
      <w:r>
        <w:rPr>
          <w:color w:val="000000"/>
        </w:rPr>
        <w:separator/>
      </w:r>
    </w:p>
  </w:footnote>
  <w:footnote w:type="continuationSeparator" w:id="0">
    <w:p w:rsidR="007B11DD" w:rsidRDefault="007B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7C"/>
    <w:rsid w:val="00094D37"/>
    <w:rsid w:val="000B312C"/>
    <w:rsid w:val="001178A3"/>
    <w:rsid w:val="00204BCB"/>
    <w:rsid w:val="002A70C7"/>
    <w:rsid w:val="00314722"/>
    <w:rsid w:val="003355CE"/>
    <w:rsid w:val="0041490B"/>
    <w:rsid w:val="00446031"/>
    <w:rsid w:val="00481E9B"/>
    <w:rsid w:val="004F1A03"/>
    <w:rsid w:val="00560302"/>
    <w:rsid w:val="005B1DCF"/>
    <w:rsid w:val="00606789"/>
    <w:rsid w:val="0062170D"/>
    <w:rsid w:val="007B11DD"/>
    <w:rsid w:val="008713B3"/>
    <w:rsid w:val="008E029A"/>
    <w:rsid w:val="009969A0"/>
    <w:rsid w:val="009B4A39"/>
    <w:rsid w:val="00AE4E58"/>
    <w:rsid w:val="00B02C1A"/>
    <w:rsid w:val="00B1040C"/>
    <w:rsid w:val="00C84298"/>
    <w:rsid w:val="00C92516"/>
    <w:rsid w:val="00D4255D"/>
    <w:rsid w:val="00DD3D12"/>
    <w:rsid w:val="00D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1767-9D5B-48F2-A2CE-23FA432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40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40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.pilato@asp.en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f.economico@asp.enna.it" TargetMode="External"/><Relationship Id="rId12" Type="http://schemas.openxmlformats.org/officeDocument/2006/relationships/hyperlink" Target="mailto:nicoletta.pilato@asp.en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f.economico@asp.enn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icoletta.pilato@asp.en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f.economico@asp.en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Giuseppe Sferrazza</dc:creator>
  <cp:lastModifiedBy>Angelo Nicoletti</cp:lastModifiedBy>
  <cp:revision>2</cp:revision>
  <cp:lastPrinted>2023-07-04T14:42:00Z</cp:lastPrinted>
  <dcterms:created xsi:type="dcterms:W3CDTF">2023-07-05T10:47:00Z</dcterms:created>
  <dcterms:modified xsi:type="dcterms:W3CDTF">2023-07-05T10:47:00Z</dcterms:modified>
</cp:coreProperties>
</file>